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EBEA" w14:textId="77777777" w:rsidR="0050745D" w:rsidRDefault="00FF450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noProof/>
          <w:color w:val="000000"/>
          <w:sz w:val="32"/>
          <w:szCs w:val="32"/>
        </w:rPr>
        <w:drawing>
          <wp:inline distT="0" distB="0" distL="114300" distR="114300" wp14:anchorId="52BDDFFA" wp14:editId="59466B09">
            <wp:extent cx="532765" cy="67754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DD51A5" w14:textId="77777777" w:rsidR="0050745D" w:rsidRDefault="00FF450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Universidade Federal do Ceará</w:t>
      </w:r>
    </w:p>
    <w:p w14:paraId="1591CE0F" w14:textId="77777777" w:rsidR="0050745D" w:rsidRDefault="00FF450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Unidade Acadêmica</w:t>
      </w:r>
    </w:p>
    <w:p w14:paraId="159AC1E2" w14:textId="77777777" w:rsidR="0050745D" w:rsidRDefault="00FF4504">
      <w:pPr>
        <w:jc w:val="center"/>
      </w:pPr>
      <w:r>
        <w:t>Departamento de Psicologia</w:t>
      </w:r>
    </w:p>
    <w:p w14:paraId="6D0CC9EC" w14:textId="77777777" w:rsidR="0050745D" w:rsidRDefault="0050745D">
      <w:pPr>
        <w:jc w:val="center"/>
      </w:pPr>
    </w:p>
    <w:p w14:paraId="1EAB663C" w14:textId="77777777" w:rsidR="0050745D" w:rsidRDefault="00FF450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PLANO DE ENSINO DE DISCIPLINA </w:t>
      </w:r>
    </w:p>
    <w:p w14:paraId="307DDD3F" w14:textId="77777777" w:rsidR="0050745D" w:rsidRDefault="0050745D"/>
    <w:tbl>
      <w:tblPr>
        <w:tblStyle w:val="a"/>
        <w:tblW w:w="1980" w:type="dxa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</w:tblGrid>
      <w:tr w:rsidR="0050745D" w14:paraId="2005DD1A" w14:textId="77777777">
        <w:tc>
          <w:tcPr>
            <w:tcW w:w="1980" w:type="dxa"/>
            <w:shd w:val="clear" w:color="auto" w:fill="CCCCCC"/>
          </w:tcPr>
          <w:p w14:paraId="679D7E5E" w14:textId="77777777" w:rsidR="0050745D" w:rsidRDefault="00FF4504">
            <w:pPr>
              <w:spacing w:before="40" w:after="40"/>
              <w:jc w:val="center"/>
            </w:pPr>
            <w:r>
              <w:t xml:space="preserve"> Ano</w:t>
            </w:r>
            <w:r>
              <w:rPr>
                <w:color w:val="000080"/>
              </w:rPr>
              <w:t>/</w:t>
            </w:r>
            <w:r>
              <w:t xml:space="preserve">Semestre </w:t>
            </w:r>
          </w:p>
        </w:tc>
      </w:tr>
      <w:tr w:rsidR="0050745D" w14:paraId="46032472" w14:textId="77777777">
        <w:tc>
          <w:tcPr>
            <w:tcW w:w="1980" w:type="dxa"/>
          </w:tcPr>
          <w:p w14:paraId="1BFFF914" w14:textId="77777777" w:rsidR="0050745D" w:rsidRDefault="00FF4504">
            <w:pPr>
              <w:spacing w:before="40" w:after="40"/>
              <w:jc w:val="center"/>
            </w:pPr>
            <w:r>
              <w:t>2022.1</w:t>
            </w:r>
          </w:p>
        </w:tc>
      </w:tr>
    </w:tbl>
    <w:p w14:paraId="0199FB64" w14:textId="77777777" w:rsidR="0050745D" w:rsidRDefault="0050745D">
      <w:pPr>
        <w:spacing w:after="80"/>
        <w:jc w:val="center"/>
      </w:pPr>
    </w:p>
    <w:tbl>
      <w:tblPr>
        <w:tblStyle w:val="a0"/>
        <w:tblW w:w="9765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185"/>
        <w:gridCol w:w="1185"/>
        <w:gridCol w:w="1185"/>
        <w:gridCol w:w="1185"/>
        <w:gridCol w:w="480"/>
        <w:gridCol w:w="2085"/>
      </w:tblGrid>
      <w:tr w:rsidR="0050745D" w14:paraId="43C5A964" w14:textId="77777777">
        <w:trPr>
          <w:trHeight w:val="353"/>
        </w:trPr>
        <w:tc>
          <w:tcPr>
            <w:tcW w:w="9765" w:type="dxa"/>
            <w:gridSpan w:val="7"/>
            <w:shd w:val="clear" w:color="auto" w:fill="CCCCCC"/>
          </w:tcPr>
          <w:p w14:paraId="0B4DD3DE" w14:textId="77777777" w:rsidR="0050745D" w:rsidRDefault="00FF4504">
            <w:pPr>
              <w:spacing w:before="40" w:after="40"/>
              <w:jc w:val="both"/>
            </w:pPr>
            <w:r>
              <w:t>1. Identificação</w:t>
            </w:r>
          </w:p>
        </w:tc>
      </w:tr>
      <w:tr w:rsidR="0050745D" w14:paraId="50C10434" w14:textId="77777777">
        <w:trPr>
          <w:trHeight w:val="353"/>
        </w:trPr>
        <w:tc>
          <w:tcPr>
            <w:tcW w:w="9765" w:type="dxa"/>
            <w:gridSpan w:val="7"/>
          </w:tcPr>
          <w:p w14:paraId="11003A15" w14:textId="77777777" w:rsidR="0050745D" w:rsidRDefault="00FF4504">
            <w:pPr>
              <w:spacing w:before="40" w:after="40"/>
              <w:jc w:val="both"/>
            </w:pPr>
            <w:r>
              <w:t>1.1. Unidade: Centro de Humanidades</w:t>
            </w:r>
          </w:p>
        </w:tc>
      </w:tr>
      <w:tr w:rsidR="0050745D" w14:paraId="6929A571" w14:textId="77777777">
        <w:trPr>
          <w:trHeight w:val="374"/>
        </w:trPr>
        <w:tc>
          <w:tcPr>
            <w:tcW w:w="9765" w:type="dxa"/>
            <w:gridSpan w:val="7"/>
          </w:tcPr>
          <w:p w14:paraId="17CB3129" w14:textId="77777777" w:rsidR="0050745D" w:rsidRDefault="00FF4504">
            <w:pPr>
              <w:spacing w:before="40" w:after="40"/>
              <w:jc w:val="both"/>
            </w:pPr>
            <w:r>
              <w:t>1.2. Curso: Psicologia</w:t>
            </w:r>
          </w:p>
        </w:tc>
      </w:tr>
      <w:tr w:rsidR="0050745D" w14:paraId="51C5F15B" w14:textId="77777777">
        <w:trPr>
          <w:trHeight w:val="281"/>
        </w:trPr>
        <w:tc>
          <w:tcPr>
            <w:tcW w:w="9765" w:type="dxa"/>
            <w:gridSpan w:val="7"/>
          </w:tcPr>
          <w:p w14:paraId="7DBCDF0D" w14:textId="77777777" w:rsidR="0050745D" w:rsidRDefault="00FF4504">
            <w:pPr>
              <w:spacing w:before="40" w:after="40"/>
              <w:jc w:val="both"/>
            </w:pPr>
            <w:r>
              <w:t xml:space="preserve">1.3. Nome da Disciplina: Psicologia do Desenvolvimento I </w:t>
            </w:r>
          </w:p>
        </w:tc>
      </w:tr>
      <w:tr w:rsidR="0050745D" w14:paraId="06E4215F" w14:textId="77777777">
        <w:trPr>
          <w:trHeight w:val="336"/>
        </w:trPr>
        <w:tc>
          <w:tcPr>
            <w:tcW w:w="9765" w:type="dxa"/>
            <w:gridSpan w:val="7"/>
          </w:tcPr>
          <w:p w14:paraId="31C8FECF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1.4. Código da Disciplina: HF0160</w:t>
            </w:r>
          </w:p>
        </w:tc>
      </w:tr>
      <w:tr w:rsidR="0050745D" w14:paraId="6749BF15" w14:textId="77777777">
        <w:trPr>
          <w:trHeight w:val="353"/>
        </w:trPr>
        <w:tc>
          <w:tcPr>
            <w:tcW w:w="9765" w:type="dxa"/>
            <w:gridSpan w:val="7"/>
          </w:tcPr>
          <w:p w14:paraId="78E0E8A3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1.5. Caráter da Disciplina:     (  x  ) Obrigatória   (    ) Optativa</w:t>
            </w:r>
          </w:p>
        </w:tc>
      </w:tr>
      <w:tr w:rsidR="0050745D" w14:paraId="5CF458C8" w14:textId="77777777">
        <w:trPr>
          <w:trHeight w:val="293"/>
        </w:trPr>
        <w:tc>
          <w:tcPr>
            <w:tcW w:w="9765" w:type="dxa"/>
            <w:gridSpan w:val="7"/>
          </w:tcPr>
          <w:p w14:paraId="13346ADD" w14:textId="77777777" w:rsidR="0050745D" w:rsidRDefault="00FF4504">
            <w:r>
              <w:t>1.6. Regime de Oferta da Disciplina:    (  x  ) Semestral      (    ) Anual         (    ) Modular</w:t>
            </w:r>
          </w:p>
        </w:tc>
      </w:tr>
      <w:tr w:rsidR="0050745D" w14:paraId="1F281144" w14:textId="77777777">
        <w:trPr>
          <w:trHeight w:val="1955"/>
        </w:trPr>
        <w:tc>
          <w:tcPr>
            <w:tcW w:w="2460" w:type="dxa"/>
          </w:tcPr>
          <w:p w14:paraId="24FEC8D9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1.7. Carga Horária (CH) Total:</w:t>
            </w:r>
          </w:p>
          <w:p w14:paraId="5D6BFEA7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</w:pPr>
            <w:r>
              <w:t>96</w:t>
            </w:r>
          </w:p>
        </w:tc>
        <w:tc>
          <w:tcPr>
            <w:tcW w:w="1185" w:type="dxa"/>
          </w:tcPr>
          <w:p w14:paraId="131533FF" w14:textId="77777777" w:rsidR="0050745D" w:rsidRDefault="00FF4504">
            <w:r>
              <w:t>C.H. Teórica:</w:t>
            </w:r>
          </w:p>
          <w:p w14:paraId="2F78839F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t>64</w:t>
            </w:r>
          </w:p>
        </w:tc>
        <w:tc>
          <w:tcPr>
            <w:tcW w:w="1185" w:type="dxa"/>
          </w:tcPr>
          <w:p w14:paraId="3D5E3744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</w:pPr>
            <w:r>
              <w:rPr>
                <w:color w:val="000000"/>
              </w:rPr>
              <w:t>C.H. Prática:</w:t>
            </w:r>
          </w:p>
          <w:p w14:paraId="627AF0A3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</w:pPr>
            <w:r>
              <w:t>32</w:t>
            </w:r>
          </w:p>
        </w:tc>
        <w:tc>
          <w:tcPr>
            <w:tcW w:w="1185" w:type="dxa"/>
          </w:tcPr>
          <w:p w14:paraId="216E7B41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C.H. </w:t>
            </w:r>
            <w:proofErr w:type="spellStart"/>
            <w:r>
              <w:rPr>
                <w:color w:val="000000"/>
              </w:rPr>
              <w:t>EaD</w:t>
            </w:r>
            <w:proofErr w:type="spellEnd"/>
            <w:r>
              <w:rPr>
                <w:color w:val="000000"/>
              </w:rPr>
              <w:t>:</w:t>
            </w:r>
          </w:p>
          <w:p w14:paraId="267B1E84" w14:textId="77777777" w:rsidR="0050745D" w:rsidRDefault="005074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</w:pPr>
          </w:p>
        </w:tc>
        <w:tc>
          <w:tcPr>
            <w:tcW w:w="1185" w:type="dxa"/>
          </w:tcPr>
          <w:p w14:paraId="5C4E86BE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C.H.</w:t>
            </w:r>
          </w:p>
          <w:p w14:paraId="4B940A3A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Extensão:</w:t>
            </w:r>
          </w:p>
        </w:tc>
        <w:tc>
          <w:tcPr>
            <w:tcW w:w="2565" w:type="dxa"/>
            <w:gridSpan w:val="2"/>
          </w:tcPr>
          <w:p w14:paraId="09593FCC" w14:textId="77777777" w:rsidR="0050745D" w:rsidRDefault="00FF45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C.H. Prática como componente curricular – PCC</w:t>
            </w:r>
            <w:r>
              <w:rPr>
                <w:color w:val="000000"/>
                <w:vertAlign w:val="superscript"/>
              </w:rPr>
              <w:footnoteReference w:id="1"/>
            </w:r>
            <w:r>
              <w:rPr>
                <w:color w:val="000000"/>
              </w:rPr>
              <w:t xml:space="preserve"> (apenas para cursos de licenciatura):</w:t>
            </w:r>
          </w:p>
          <w:p w14:paraId="3FF117BA" w14:textId="77777777" w:rsidR="0050745D" w:rsidRDefault="0050745D"/>
        </w:tc>
      </w:tr>
      <w:tr w:rsidR="0050745D" w14:paraId="1327B8E9" w14:textId="77777777">
        <w:trPr>
          <w:trHeight w:val="399"/>
        </w:trPr>
        <w:tc>
          <w:tcPr>
            <w:tcW w:w="9765" w:type="dxa"/>
            <w:gridSpan w:val="7"/>
            <w:shd w:val="clear" w:color="auto" w:fill="FFFFFF"/>
          </w:tcPr>
          <w:p w14:paraId="5F2B173F" w14:textId="77777777" w:rsidR="0050745D" w:rsidRDefault="00FF4504">
            <w:pPr>
              <w:spacing w:before="40" w:after="40"/>
              <w:jc w:val="both"/>
            </w:pPr>
            <w:r>
              <w:t>1.8. Pré-requisitos (quando houver): HF0155 Introdução à Psicologia</w:t>
            </w:r>
          </w:p>
        </w:tc>
      </w:tr>
      <w:tr w:rsidR="0050745D" w14:paraId="337FE1EC" w14:textId="77777777">
        <w:trPr>
          <w:trHeight w:val="399"/>
        </w:trPr>
        <w:tc>
          <w:tcPr>
            <w:tcW w:w="9765" w:type="dxa"/>
            <w:gridSpan w:val="7"/>
            <w:shd w:val="clear" w:color="auto" w:fill="FFFFFF"/>
          </w:tcPr>
          <w:p w14:paraId="75ED8122" w14:textId="77777777" w:rsidR="0050745D" w:rsidRDefault="00FF4504">
            <w:pPr>
              <w:spacing w:before="40" w:after="40"/>
              <w:jc w:val="both"/>
            </w:pPr>
            <w:r>
              <w:t xml:space="preserve">1.9. </w:t>
            </w:r>
            <w:proofErr w:type="spellStart"/>
            <w:r>
              <w:t>Co-requisitos</w:t>
            </w:r>
            <w:proofErr w:type="spellEnd"/>
            <w:r>
              <w:t xml:space="preserve"> (quando houver): </w:t>
            </w:r>
          </w:p>
        </w:tc>
      </w:tr>
      <w:tr w:rsidR="0050745D" w14:paraId="5C7AAFE2" w14:textId="77777777">
        <w:trPr>
          <w:trHeight w:val="471"/>
        </w:trPr>
        <w:tc>
          <w:tcPr>
            <w:tcW w:w="9765" w:type="dxa"/>
            <w:gridSpan w:val="7"/>
            <w:shd w:val="clear" w:color="auto" w:fill="FFFFFF"/>
          </w:tcPr>
          <w:p w14:paraId="4C0AFC37" w14:textId="77777777" w:rsidR="0050745D" w:rsidRDefault="00FF4504">
            <w:pPr>
              <w:spacing w:before="40" w:after="40"/>
              <w:jc w:val="both"/>
            </w:pPr>
            <w:r>
              <w:t>1.10. Equivalências (quando houver):</w:t>
            </w:r>
          </w:p>
        </w:tc>
      </w:tr>
      <w:tr w:rsidR="0050745D" w14:paraId="2B07CF28" w14:textId="77777777">
        <w:trPr>
          <w:trHeight w:val="399"/>
        </w:trPr>
        <w:tc>
          <w:tcPr>
            <w:tcW w:w="9765" w:type="dxa"/>
            <w:gridSpan w:val="7"/>
            <w:shd w:val="clear" w:color="auto" w:fill="FFFFFF"/>
          </w:tcPr>
          <w:p w14:paraId="69BA4C23" w14:textId="77777777" w:rsidR="0050745D" w:rsidRDefault="00FF4504">
            <w:pPr>
              <w:spacing w:before="40" w:after="40"/>
              <w:jc w:val="both"/>
            </w:pPr>
            <w:r>
              <w:t>1.11. Professores (Nomes dos professores que ofertam): Nara Maria Forte Diogo Rocha</w:t>
            </w:r>
          </w:p>
        </w:tc>
      </w:tr>
      <w:tr w:rsidR="0050745D" w14:paraId="36C4FD8D" w14:textId="77777777">
        <w:trPr>
          <w:trHeight w:val="399"/>
        </w:trPr>
        <w:tc>
          <w:tcPr>
            <w:tcW w:w="9765" w:type="dxa"/>
            <w:gridSpan w:val="7"/>
            <w:shd w:val="clear" w:color="auto" w:fill="CCCCCC"/>
          </w:tcPr>
          <w:p w14:paraId="65A2EF58" w14:textId="77777777" w:rsidR="0050745D" w:rsidRDefault="00FF4504">
            <w:pPr>
              <w:spacing w:before="40" w:after="40"/>
              <w:jc w:val="both"/>
            </w:pPr>
            <w:r>
              <w:t>2. Justificativa</w:t>
            </w:r>
          </w:p>
        </w:tc>
      </w:tr>
      <w:tr w:rsidR="0050745D" w14:paraId="350E809F" w14:textId="77777777">
        <w:trPr>
          <w:trHeight w:val="399"/>
        </w:trPr>
        <w:tc>
          <w:tcPr>
            <w:tcW w:w="9765" w:type="dxa"/>
            <w:gridSpan w:val="7"/>
            <w:shd w:val="clear" w:color="auto" w:fill="FFFFFF"/>
          </w:tcPr>
          <w:p w14:paraId="3E3FEA5B" w14:textId="77777777" w:rsidR="0050745D" w:rsidRDefault="00FF4504">
            <w:pPr>
              <w:spacing w:before="40" w:after="40"/>
              <w:jc w:val="both"/>
            </w:pPr>
            <w:r>
              <w:t xml:space="preserve">O ser humano em sua travessia pela vida sofre diversas transformações e buscou compreendê-las. Neste esforço, a psicologia constituiu uma área específica de estudos, a psicologia do desenvolvimento humano, que atualmente busca diálogos transdisciplinares para dar conta do seu objeto na encruzilhada entre corpo, tempo e subjetividade. Deste modo deve também engajar-se na construção de problematizações críticas que enfrentam as normatizações características da busca por regularidades impulsionadas pela necessidade de previsão e prescrição nas quais se assenta a ciência ocidental moderna. Esta disciplina vai tematizar estas questões a partir do diálogo com produções clássicas e atuais que introduzam aos discentes o debate a respeito do desenvolvimento ao longo de toda a vida e da necessidade de repensar infâncias, adolescências e juventudes.   </w:t>
            </w:r>
          </w:p>
        </w:tc>
      </w:tr>
      <w:tr w:rsidR="0050745D" w14:paraId="45D380F2" w14:textId="77777777">
        <w:trPr>
          <w:trHeight w:val="399"/>
        </w:trPr>
        <w:tc>
          <w:tcPr>
            <w:tcW w:w="9765" w:type="dxa"/>
            <w:gridSpan w:val="7"/>
            <w:shd w:val="clear" w:color="auto" w:fill="CCCCCC"/>
          </w:tcPr>
          <w:p w14:paraId="08692C41" w14:textId="77777777" w:rsidR="0050745D" w:rsidRDefault="00FF4504">
            <w:pPr>
              <w:spacing w:before="40" w:after="40"/>
              <w:jc w:val="both"/>
            </w:pPr>
            <w:r>
              <w:lastRenderedPageBreak/>
              <w:t>3. Ementa</w:t>
            </w:r>
          </w:p>
        </w:tc>
      </w:tr>
      <w:tr w:rsidR="0050745D" w14:paraId="487C5AC8" w14:textId="77777777">
        <w:trPr>
          <w:trHeight w:val="399"/>
        </w:trPr>
        <w:tc>
          <w:tcPr>
            <w:tcW w:w="9765" w:type="dxa"/>
            <w:gridSpan w:val="7"/>
            <w:shd w:val="clear" w:color="auto" w:fill="FFFFFF"/>
          </w:tcPr>
          <w:p w14:paraId="5E069AC1" w14:textId="77777777" w:rsidR="0050745D" w:rsidRDefault="00FF45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constituição da Psicologia do desenvolvimento como área de estudo científico. Fases do desenvolvimento no ciclo de vida. O desenvolvimento pré-natal e o processo de nascimento. A gênese do conceito de infância. Concepções sobre </w:t>
            </w:r>
            <w:proofErr w:type="spellStart"/>
            <w:r>
              <w:rPr>
                <w:sz w:val="22"/>
                <w:szCs w:val="22"/>
              </w:rPr>
              <w:t>adolescência.Articulações</w:t>
            </w:r>
            <w:proofErr w:type="spellEnd"/>
            <w:r>
              <w:rPr>
                <w:sz w:val="22"/>
                <w:szCs w:val="22"/>
              </w:rPr>
              <w:t xml:space="preserve"> entre as diferentes perspectivas teóricas. O desenvolvimento em seus domínios motor, cognitivo, moral, psicossexual e psicossocial. O desenvolvimento atípico.</w:t>
            </w:r>
          </w:p>
          <w:p w14:paraId="3E6BCBF5" w14:textId="77777777" w:rsidR="0050745D" w:rsidRDefault="0050745D">
            <w:pPr>
              <w:spacing w:before="40" w:after="40"/>
              <w:jc w:val="both"/>
            </w:pPr>
          </w:p>
        </w:tc>
      </w:tr>
      <w:tr w:rsidR="0050745D" w14:paraId="34B21981" w14:textId="77777777">
        <w:trPr>
          <w:trHeight w:val="399"/>
        </w:trPr>
        <w:tc>
          <w:tcPr>
            <w:tcW w:w="9765" w:type="dxa"/>
            <w:gridSpan w:val="7"/>
            <w:shd w:val="clear" w:color="auto" w:fill="CCCCCC"/>
          </w:tcPr>
          <w:p w14:paraId="65B39042" w14:textId="77777777" w:rsidR="0050745D" w:rsidRDefault="00FF4504">
            <w:pPr>
              <w:spacing w:before="40" w:after="40"/>
              <w:jc w:val="both"/>
            </w:pPr>
            <w:r>
              <w:t>4. Objetivos – Geral e Específicos</w:t>
            </w:r>
          </w:p>
        </w:tc>
      </w:tr>
      <w:tr w:rsidR="0050745D" w14:paraId="67352FC7" w14:textId="77777777">
        <w:trPr>
          <w:trHeight w:val="353"/>
        </w:trPr>
        <w:tc>
          <w:tcPr>
            <w:tcW w:w="9765" w:type="dxa"/>
            <w:gridSpan w:val="7"/>
          </w:tcPr>
          <w:p w14:paraId="2F89486D" w14:textId="77777777" w:rsidR="0050745D" w:rsidRDefault="00FF45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 Geral:</w:t>
            </w:r>
          </w:p>
          <w:p w14:paraId="40AC39EA" w14:textId="77777777" w:rsidR="0050745D" w:rsidRDefault="00FF45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Compreender a psicologia do desenvolvimento humano como área específica de estudo. </w:t>
            </w:r>
          </w:p>
          <w:p w14:paraId="2A36A851" w14:textId="77777777" w:rsidR="0050745D" w:rsidRDefault="0050745D">
            <w:pPr>
              <w:spacing w:after="80"/>
              <w:jc w:val="both"/>
            </w:pPr>
          </w:p>
          <w:p w14:paraId="0DE3EAE5" w14:textId="77777777" w:rsidR="0050745D" w:rsidRDefault="00FF4504">
            <w:pPr>
              <w:spacing w:after="80"/>
              <w:jc w:val="both"/>
            </w:pPr>
            <w:r>
              <w:t>Objetivos Específicos:</w:t>
            </w:r>
          </w:p>
          <w:p w14:paraId="7BB700E5" w14:textId="77777777" w:rsidR="0050745D" w:rsidRDefault="00FF45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Analisar a produção do conhecimento em Psicologia do Desenvolvimento;</w:t>
            </w:r>
          </w:p>
          <w:p w14:paraId="36AA49C0" w14:textId="77777777" w:rsidR="0050745D" w:rsidRDefault="00FF45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Compreender a perspectiva do curso de vida como paradigma contemporâneo na produção dos estudos em Psicologia do Desenvolvimento, atravessando as concepções de infância e adolescência apresentadas enquanto percursos e trajetórias;</w:t>
            </w:r>
          </w:p>
          <w:p w14:paraId="3DDC2EA1" w14:textId="77777777" w:rsidR="0050745D" w:rsidRDefault="00FF45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Discutir questões conceituais e contextuais na infância e adolescência em termos das dimensões </w:t>
            </w:r>
            <w:proofErr w:type="spellStart"/>
            <w:r>
              <w:rPr>
                <w:sz w:val="22"/>
                <w:szCs w:val="22"/>
              </w:rPr>
              <w:t>desenvolvimentais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42F5B533" w14:textId="77777777" w:rsidR="0050745D" w:rsidRDefault="00FF4504">
            <w:pPr>
              <w:widowControl w:val="0"/>
              <w:jc w:val="both"/>
            </w:pPr>
            <w:r>
              <w:rPr>
                <w:sz w:val="22"/>
                <w:szCs w:val="22"/>
              </w:rPr>
              <w:t>- Refletir criticamente sobre as condições para o desenvolvimento psicológico no Brasil.</w:t>
            </w:r>
          </w:p>
        </w:tc>
      </w:tr>
      <w:tr w:rsidR="0050745D" w14:paraId="6831BE55" w14:textId="77777777">
        <w:trPr>
          <w:trHeight w:val="353"/>
        </w:trPr>
        <w:tc>
          <w:tcPr>
            <w:tcW w:w="7680" w:type="dxa"/>
            <w:gridSpan w:val="6"/>
            <w:shd w:val="clear" w:color="auto" w:fill="CCCCCC"/>
          </w:tcPr>
          <w:p w14:paraId="7E76E5B7" w14:textId="77777777" w:rsidR="0050745D" w:rsidRDefault="00FF4504">
            <w:pPr>
              <w:spacing w:before="40" w:after="40"/>
              <w:jc w:val="both"/>
            </w:pPr>
            <w:r>
              <w:t xml:space="preserve">5. Descrição do Conteúdo/Unidades </w:t>
            </w:r>
          </w:p>
        </w:tc>
        <w:tc>
          <w:tcPr>
            <w:tcW w:w="2085" w:type="dxa"/>
            <w:shd w:val="clear" w:color="auto" w:fill="CCCCCC"/>
          </w:tcPr>
          <w:p w14:paraId="3257AA6C" w14:textId="77777777" w:rsidR="0050745D" w:rsidRDefault="00FF4504">
            <w:pPr>
              <w:spacing w:before="40" w:after="40"/>
              <w:jc w:val="center"/>
            </w:pPr>
            <w:r>
              <w:t>Carga Horária</w:t>
            </w:r>
          </w:p>
        </w:tc>
      </w:tr>
      <w:tr w:rsidR="0050745D" w14:paraId="5DE855DA" w14:textId="77777777">
        <w:trPr>
          <w:trHeight w:val="665"/>
        </w:trPr>
        <w:tc>
          <w:tcPr>
            <w:tcW w:w="7680" w:type="dxa"/>
            <w:gridSpan w:val="6"/>
          </w:tcPr>
          <w:p w14:paraId="575FBF8F" w14:textId="77777777" w:rsidR="0050745D" w:rsidRDefault="0050745D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14:paraId="7D046374" w14:textId="77777777" w:rsidR="0050745D" w:rsidRDefault="00FF4504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Unidade I</w:t>
            </w:r>
          </w:p>
          <w:p w14:paraId="38D3E6C1" w14:textId="544E6C67" w:rsidR="0050745D" w:rsidRPr="00DD7CED" w:rsidRDefault="00FF4504">
            <w:pPr>
              <w:widowControl w:val="0"/>
              <w:rPr>
                <w:iCs/>
                <w:sz w:val="22"/>
                <w:szCs w:val="22"/>
              </w:rPr>
            </w:pPr>
            <w:r w:rsidRPr="00DD7CED">
              <w:rPr>
                <w:iCs/>
                <w:sz w:val="22"/>
                <w:szCs w:val="22"/>
              </w:rPr>
              <w:t>- A constituição da Psicologia do Desenvolvimento como ciência: objetivos, questões teóricas e metodológicas (pesquisa sobre desenvolvimento);</w:t>
            </w:r>
          </w:p>
          <w:p w14:paraId="74F1233A" w14:textId="77777777" w:rsidR="0050745D" w:rsidRDefault="0050745D">
            <w:pPr>
              <w:widowControl w:val="0"/>
              <w:rPr>
                <w:b/>
                <w:i/>
                <w:sz w:val="22"/>
                <w:szCs w:val="22"/>
              </w:rPr>
            </w:pPr>
          </w:p>
          <w:p w14:paraId="61E16547" w14:textId="77777777" w:rsidR="0050745D" w:rsidRDefault="00FF4504">
            <w:pPr>
              <w:widowContro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Unidade II</w:t>
            </w:r>
          </w:p>
          <w:p w14:paraId="1EF73348" w14:textId="77777777" w:rsidR="0050745D" w:rsidRPr="00DD7CED" w:rsidRDefault="00FF4504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7CED">
              <w:rPr>
                <w:iCs/>
                <w:sz w:val="22"/>
                <w:szCs w:val="22"/>
              </w:rPr>
              <w:t>- A construção do estudo do desenvolvimento humano: o desenvolvimento no curso da vida. As articulações entre as diferentes teorias;</w:t>
            </w:r>
          </w:p>
          <w:p w14:paraId="29E2A874" w14:textId="77777777" w:rsidR="00DD7CED" w:rsidRDefault="00DD7CED">
            <w:pPr>
              <w:widowControl w:val="0"/>
              <w:rPr>
                <w:sz w:val="22"/>
                <w:szCs w:val="22"/>
              </w:rPr>
            </w:pPr>
          </w:p>
          <w:p w14:paraId="2C045A53" w14:textId="768365BB" w:rsidR="0050745D" w:rsidRDefault="00FF4504">
            <w:pPr>
              <w:widowContro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Unidade III</w:t>
            </w:r>
          </w:p>
          <w:p w14:paraId="3E09E8A9" w14:textId="77777777" w:rsidR="0050745D" w:rsidRPr="00DD7CED" w:rsidRDefault="00FF4504">
            <w:pPr>
              <w:widowControl w:val="0"/>
              <w:rPr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DD7CED">
              <w:rPr>
                <w:iCs/>
                <w:sz w:val="22"/>
                <w:szCs w:val="22"/>
              </w:rPr>
              <w:t>Concepções sobre infância e adolescência;</w:t>
            </w:r>
          </w:p>
          <w:p w14:paraId="1D2F7250" w14:textId="77777777" w:rsidR="0050745D" w:rsidRPr="00DD7CED" w:rsidRDefault="00FF4504">
            <w:pPr>
              <w:widowControl w:val="0"/>
              <w:rPr>
                <w:iCs/>
                <w:sz w:val="22"/>
                <w:szCs w:val="22"/>
              </w:rPr>
            </w:pPr>
            <w:r w:rsidRPr="00DD7CED">
              <w:rPr>
                <w:iCs/>
                <w:sz w:val="22"/>
                <w:szCs w:val="22"/>
              </w:rPr>
              <w:t xml:space="preserve">-Infâncias e adolescências no Brasil de desigualdade socioeconômica e cultural. Políticas públicas para a Infância e Adolescência. </w:t>
            </w:r>
          </w:p>
          <w:p w14:paraId="40413583" w14:textId="77777777" w:rsidR="0050745D" w:rsidRDefault="0050745D">
            <w:pPr>
              <w:widowControl w:val="0"/>
              <w:rPr>
                <w:sz w:val="22"/>
                <w:szCs w:val="22"/>
              </w:rPr>
            </w:pPr>
          </w:p>
          <w:p w14:paraId="7585C32F" w14:textId="77777777" w:rsidR="0050745D" w:rsidRDefault="0050745D" w:rsidP="00DD7CED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760AF" w14:textId="77777777" w:rsidR="00F67D68" w:rsidRDefault="00F67D68">
            <w:pPr>
              <w:jc w:val="center"/>
            </w:pPr>
          </w:p>
          <w:p w14:paraId="279DC74E" w14:textId="5CF7FB34" w:rsidR="0050745D" w:rsidRDefault="00FF4504">
            <w:pPr>
              <w:jc w:val="center"/>
            </w:pPr>
            <w:r>
              <w:t>30</w:t>
            </w:r>
          </w:p>
          <w:p w14:paraId="4845A94C" w14:textId="77777777" w:rsidR="0050745D" w:rsidRDefault="0050745D">
            <w:pPr>
              <w:jc w:val="center"/>
            </w:pPr>
          </w:p>
          <w:p w14:paraId="337CA812" w14:textId="77777777" w:rsidR="0050745D" w:rsidRDefault="0050745D">
            <w:pPr>
              <w:jc w:val="center"/>
            </w:pPr>
          </w:p>
          <w:p w14:paraId="50487DC0" w14:textId="77777777" w:rsidR="0050745D" w:rsidRDefault="0050745D">
            <w:pPr>
              <w:jc w:val="center"/>
            </w:pPr>
          </w:p>
          <w:p w14:paraId="0995A6B2" w14:textId="4123F16F" w:rsidR="0050745D" w:rsidRDefault="00FF4504">
            <w:pPr>
              <w:jc w:val="center"/>
            </w:pPr>
            <w:r>
              <w:t>30</w:t>
            </w:r>
          </w:p>
          <w:p w14:paraId="4D28B5A2" w14:textId="77777777" w:rsidR="0050745D" w:rsidRDefault="0050745D">
            <w:pPr>
              <w:jc w:val="center"/>
            </w:pPr>
          </w:p>
          <w:p w14:paraId="2DCCDFD2" w14:textId="1AF21621" w:rsidR="0050745D" w:rsidRDefault="0050745D">
            <w:pPr>
              <w:jc w:val="center"/>
            </w:pPr>
          </w:p>
          <w:p w14:paraId="5447AB8E" w14:textId="77777777" w:rsidR="00DD7CED" w:rsidRDefault="00DD7CED">
            <w:pPr>
              <w:jc w:val="center"/>
            </w:pPr>
          </w:p>
          <w:p w14:paraId="64231EBE" w14:textId="5CBFE811" w:rsidR="0050745D" w:rsidRDefault="00FF4504">
            <w:pPr>
              <w:jc w:val="center"/>
            </w:pPr>
            <w:r>
              <w:t>36</w:t>
            </w:r>
          </w:p>
          <w:p w14:paraId="325F4CCB" w14:textId="77777777" w:rsidR="0050745D" w:rsidRDefault="0050745D">
            <w:pPr>
              <w:jc w:val="center"/>
            </w:pPr>
          </w:p>
          <w:p w14:paraId="0D11E58F" w14:textId="77777777" w:rsidR="0050745D" w:rsidRDefault="0050745D">
            <w:pPr>
              <w:jc w:val="center"/>
            </w:pPr>
          </w:p>
          <w:p w14:paraId="02A06250" w14:textId="77777777" w:rsidR="0050745D" w:rsidRDefault="0050745D">
            <w:pPr>
              <w:jc w:val="center"/>
            </w:pPr>
          </w:p>
        </w:tc>
      </w:tr>
      <w:tr w:rsidR="0050745D" w14:paraId="6ABD81B7" w14:textId="77777777">
        <w:trPr>
          <w:trHeight w:val="353"/>
        </w:trPr>
        <w:tc>
          <w:tcPr>
            <w:tcW w:w="9765" w:type="dxa"/>
            <w:gridSpan w:val="7"/>
            <w:shd w:val="clear" w:color="auto" w:fill="CCCCCC"/>
          </w:tcPr>
          <w:p w14:paraId="35326E48" w14:textId="77777777" w:rsidR="0050745D" w:rsidRDefault="00FF4504">
            <w:pPr>
              <w:spacing w:before="40" w:after="40"/>
              <w:jc w:val="both"/>
            </w:pPr>
            <w:r>
              <w:t>6. Metodologia de Ensino</w:t>
            </w:r>
          </w:p>
        </w:tc>
      </w:tr>
      <w:tr w:rsidR="0050745D" w14:paraId="40C7F3E3" w14:textId="77777777">
        <w:trPr>
          <w:trHeight w:val="420"/>
        </w:trPr>
        <w:tc>
          <w:tcPr>
            <w:tcW w:w="9765" w:type="dxa"/>
            <w:gridSpan w:val="7"/>
          </w:tcPr>
          <w:p w14:paraId="03264737" w14:textId="77777777" w:rsidR="0050745D" w:rsidRDefault="00FF450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Aula expositiva dialogada com auxílio de recursos audiovisuais, leitura e discussão de texto, debates e realização de trabalhos em grupos, exercícios analíticos de filmes e/ou outras linguagens.</w:t>
            </w:r>
          </w:p>
          <w:p w14:paraId="6E86B483" w14:textId="77777777" w:rsidR="0050745D" w:rsidRDefault="0050745D">
            <w:pPr>
              <w:rPr>
                <w:rFonts w:ascii="Calibri" w:eastAsia="Calibri" w:hAnsi="Calibri" w:cs="Calibri"/>
              </w:rPr>
            </w:pPr>
          </w:p>
        </w:tc>
      </w:tr>
      <w:tr w:rsidR="0050745D" w14:paraId="3855748F" w14:textId="77777777">
        <w:trPr>
          <w:trHeight w:val="353"/>
        </w:trPr>
        <w:tc>
          <w:tcPr>
            <w:tcW w:w="9765" w:type="dxa"/>
            <w:gridSpan w:val="7"/>
            <w:shd w:val="clear" w:color="auto" w:fill="CCCCCC"/>
          </w:tcPr>
          <w:p w14:paraId="51E42467" w14:textId="77777777" w:rsidR="0050745D" w:rsidRDefault="00FF4504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7. Atividades Discentes</w:t>
            </w:r>
          </w:p>
        </w:tc>
      </w:tr>
      <w:tr w:rsidR="0050745D" w14:paraId="17CF0CF4" w14:textId="77777777">
        <w:trPr>
          <w:trHeight w:val="436"/>
        </w:trPr>
        <w:tc>
          <w:tcPr>
            <w:tcW w:w="9765" w:type="dxa"/>
            <w:gridSpan w:val="7"/>
          </w:tcPr>
          <w:p w14:paraId="4165766E" w14:textId="09F3F41C" w:rsidR="0050745D" w:rsidRDefault="00FF45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Estudos em grupos, diálogos </w:t>
            </w:r>
            <w:r w:rsidR="00DD7CED">
              <w:rPr>
                <w:sz w:val="22"/>
                <w:szCs w:val="22"/>
              </w:rPr>
              <w:t xml:space="preserve"> e vivências </w:t>
            </w:r>
            <w:r>
              <w:rPr>
                <w:sz w:val="22"/>
                <w:szCs w:val="22"/>
              </w:rPr>
              <w:t>em sala de aula,  pesquisa discente, problemas aplicados, seminários.</w:t>
            </w:r>
          </w:p>
          <w:p w14:paraId="6C7D23B0" w14:textId="77777777" w:rsidR="0050745D" w:rsidRDefault="0050745D">
            <w:pPr>
              <w:jc w:val="both"/>
              <w:rPr>
                <w:sz w:val="22"/>
                <w:szCs w:val="22"/>
              </w:rPr>
            </w:pPr>
          </w:p>
        </w:tc>
      </w:tr>
      <w:tr w:rsidR="0050745D" w14:paraId="4DF9EAE1" w14:textId="77777777">
        <w:trPr>
          <w:trHeight w:val="353"/>
        </w:trPr>
        <w:tc>
          <w:tcPr>
            <w:tcW w:w="9765" w:type="dxa"/>
            <w:gridSpan w:val="7"/>
            <w:shd w:val="clear" w:color="auto" w:fill="CCCCCC"/>
          </w:tcPr>
          <w:p w14:paraId="7D30A369" w14:textId="77777777" w:rsidR="0050745D" w:rsidRDefault="00FF4504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8. Avaliação</w:t>
            </w:r>
          </w:p>
        </w:tc>
      </w:tr>
      <w:tr w:rsidR="0050745D" w14:paraId="6F2B1489" w14:textId="77777777">
        <w:trPr>
          <w:trHeight w:val="420"/>
        </w:trPr>
        <w:tc>
          <w:tcPr>
            <w:tcW w:w="9765" w:type="dxa"/>
            <w:gridSpan w:val="7"/>
          </w:tcPr>
          <w:p w14:paraId="2EFE5C63" w14:textId="1F029F9C" w:rsidR="0050745D" w:rsidRDefault="00FF4504" w:rsidP="00DD7C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estudante será avaliado em todo o seu percurso em termos de sua frequência, participação e envolvimento com as atividades.  </w:t>
            </w:r>
            <w:r w:rsidR="0061705F">
              <w:rPr>
                <w:sz w:val="22"/>
                <w:szCs w:val="22"/>
              </w:rPr>
              <w:t>Serão realizados seminários e entrevistas a profissionais.</w:t>
            </w:r>
          </w:p>
        </w:tc>
      </w:tr>
      <w:tr w:rsidR="0050745D" w14:paraId="6E38584B" w14:textId="77777777">
        <w:trPr>
          <w:trHeight w:val="353"/>
        </w:trPr>
        <w:tc>
          <w:tcPr>
            <w:tcW w:w="9765" w:type="dxa"/>
            <w:gridSpan w:val="7"/>
            <w:shd w:val="clear" w:color="auto" w:fill="CCCCCC"/>
          </w:tcPr>
          <w:p w14:paraId="62BFAC0D" w14:textId="77777777" w:rsidR="0050745D" w:rsidRDefault="00FF4504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9. Bibliografia Básica e Complementar</w:t>
            </w:r>
          </w:p>
        </w:tc>
      </w:tr>
      <w:tr w:rsidR="0050745D" w14:paraId="1059AB7E" w14:textId="77777777">
        <w:trPr>
          <w:trHeight w:val="353"/>
        </w:trPr>
        <w:tc>
          <w:tcPr>
            <w:tcW w:w="9765" w:type="dxa"/>
            <w:gridSpan w:val="7"/>
          </w:tcPr>
          <w:p w14:paraId="02A032D4" w14:textId="77777777" w:rsidR="0050745D" w:rsidRDefault="00FF450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Básica</w:t>
            </w:r>
          </w:p>
          <w:p w14:paraId="588BE8BF" w14:textId="77777777" w:rsidR="00DD7CED" w:rsidRDefault="00DD7CED">
            <w:pPr>
              <w:widowControl w:val="0"/>
              <w:rPr>
                <w:sz w:val="22"/>
                <w:szCs w:val="22"/>
              </w:rPr>
            </w:pPr>
          </w:p>
          <w:p w14:paraId="0BC9B2EA" w14:textId="1596E2EA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ARIÈS, Philippe (1981) História social da criança e da família. Rio de Janeiro: Livros Técnicos e Científicos Editora S.A.</w:t>
            </w:r>
          </w:p>
          <w:p w14:paraId="53E178AC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BEE, Helen (1997). O Ciclo vital. Porto Alegre: Artes médicas.</w:t>
            </w:r>
          </w:p>
          <w:p w14:paraId="0BDF4B22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BEE, Helen L. &amp; </w:t>
            </w:r>
            <w:proofErr w:type="spellStart"/>
            <w:r>
              <w:rPr>
                <w:sz w:val="22"/>
                <w:szCs w:val="22"/>
              </w:rPr>
              <w:t>amp</w:t>
            </w:r>
            <w:proofErr w:type="spellEnd"/>
            <w:r>
              <w:rPr>
                <w:sz w:val="22"/>
                <w:szCs w:val="22"/>
              </w:rPr>
              <w:t xml:space="preserve">; MITCHELL, Sandra K. (1984). A Pessoa em desenvolvimento. São Paulo: Editora </w:t>
            </w:r>
            <w:r>
              <w:rPr>
                <w:sz w:val="22"/>
                <w:szCs w:val="22"/>
              </w:rPr>
              <w:lastRenderedPageBreak/>
              <w:t xml:space="preserve">Harper &amp; </w:t>
            </w:r>
            <w:proofErr w:type="spellStart"/>
            <w:r>
              <w:rPr>
                <w:sz w:val="22"/>
                <w:szCs w:val="22"/>
              </w:rPr>
              <w:t>amp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Row</w:t>
            </w:r>
            <w:proofErr w:type="spellEnd"/>
            <w:r>
              <w:rPr>
                <w:sz w:val="22"/>
                <w:szCs w:val="22"/>
              </w:rPr>
              <w:t xml:space="preserve"> do Brasil.</w:t>
            </w:r>
          </w:p>
          <w:p w14:paraId="1052195E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BELSKY, Janet. Desenvolvimento humano: </w:t>
            </w:r>
            <w:proofErr w:type="spellStart"/>
            <w:r>
              <w:rPr>
                <w:sz w:val="22"/>
                <w:szCs w:val="22"/>
              </w:rPr>
              <w:t>experienciando</w:t>
            </w:r>
            <w:proofErr w:type="spellEnd"/>
            <w:r>
              <w:rPr>
                <w:sz w:val="22"/>
                <w:szCs w:val="22"/>
              </w:rPr>
              <w:t xml:space="preserve"> o ciclo da vida. Artmed, 2010.</w:t>
            </w:r>
          </w:p>
          <w:p w14:paraId="38A3DF99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BÉZIERS, Marie-Madeleine (1994). O Bebê e a coordenação motora: Os gestos apropriados para lidar com a criança. São Paulo: </w:t>
            </w:r>
            <w:proofErr w:type="spellStart"/>
            <w:r>
              <w:rPr>
                <w:sz w:val="22"/>
                <w:szCs w:val="22"/>
              </w:rPr>
              <w:t>Summus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1C5D01F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BOLWBY, John (1984). Apego. São Paulo: Martins Fontes.</w:t>
            </w:r>
          </w:p>
          <w:p w14:paraId="1CCDD914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COSTA, Maria de Fátima Vasconcelos da; Colaço, </w:t>
            </w:r>
            <w:proofErr w:type="spellStart"/>
            <w:r>
              <w:rPr>
                <w:sz w:val="22"/>
                <w:szCs w:val="22"/>
              </w:rPr>
              <w:t>Veriana</w:t>
            </w:r>
            <w:proofErr w:type="spellEnd"/>
            <w:r>
              <w:rPr>
                <w:sz w:val="22"/>
                <w:szCs w:val="22"/>
              </w:rPr>
              <w:t xml:space="preserve"> de Fátima Rodrigues e Costa, Nelson Barros da (org.) Modos de Brincar, Lembrar, Dizer: </w:t>
            </w:r>
            <w:proofErr w:type="spellStart"/>
            <w:r>
              <w:rPr>
                <w:sz w:val="22"/>
                <w:szCs w:val="22"/>
              </w:rPr>
              <w:t>discursividade</w:t>
            </w:r>
            <w:proofErr w:type="spellEnd"/>
            <w:r>
              <w:rPr>
                <w:sz w:val="22"/>
                <w:szCs w:val="22"/>
              </w:rPr>
              <w:t xml:space="preserve"> e subjetivação. Fortaleza, Edições UFC, 2007.</w:t>
            </w:r>
          </w:p>
          <w:p w14:paraId="200DA75E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CHARLOT, Bernard (1979) A Mistificação pedagógica. Rio de Janeiro: Zahar.</w:t>
            </w:r>
          </w:p>
          <w:p w14:paraId="46DA761F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DELATORRE, Marina Zanella; SANTOS, Anelise </w:t>
            </w:r>
            <w:proofErr w:type="spellStart"/>
            <w:r>
              <w:rPr>
                <w:sz w:val="22"/>
                <w:szCs w:val="22"/>
              </w:rPr>
              <w:t>Schaurich</w:t>
            </w:r>
            <w:proofErr w:type="spellEnd"/>
            <w:r>
              <w:rPr>
                <w:sz w:val="22"/>
                <w:szCs w:val="22"/>
              </w:rPr>
              <w:t xml:space="preserve"> dos e DIAS, </w:t>
            </w:r>
            <w:proofErr w:type="spellStart"/>
            <w:r>
              <w:rPr>
                <w:sz w:val="22"/>
                <w:szCs w:val="22"/>
              </w:rPr>
              <w:t>Hericka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Zogbi</w:t>
            </w:r>
            <w:proofErr w:type="spellEnd"/>
            <w:r>
              <w:rPr>
                <w:sz w:val="22"/>
                <w:szCs w:val="22"/>
              </w:rPr>
              <w:t xml:space="preserve"> Jorge. O normal e o patológico: implicações e desdobramentos no desenvolvimento infantil. In: Revista Contexto e saúde, V. 17, N. 32 (JAN-JUN), Ijuí: Editora </w:t>
            </w:r>
            <w:proofErr w:type="spellStart"/>
            <w:r>
              <w:rPr>
                <w:sz w:val="22"/>
                <w:szCs w:val="22"/>
              </w:rPr>
              <w:t>Unijuí</w:t>
            </w:r>
            <w:proofErr w:type="spellEnd"/>
            <w:r>
              <w:rPr>
                <w:sz w:val="22"/>
                <w:szCs w:val="22"/>
              </w:rPr>
              <w:t>, 2017, pp.317-326.</w:t>
            </w:r>
          </w:p>
          <w:p w14:paraId="45F26D36" w14:textId="77777777" w:rsidR="0050745D" w:rsidRDefault="00D14D49">
            <w:pPr>
              <w:widowControl w:val="0"/>
              <w:rPr>
                <w:sz w:val="22"/>
                <w:szCs w:val="22"/>
              </w:rPr>
            </w:pPr>
            <w:hyperlink r:id="rId7">
              <w:r w:rsidR="00FF4504">
                <w:rPr>
                  <w:color w:val="0000FF"/>
                  <w:sz w:val="22"/>
                  <w:szCs w:val="22"/>
                  <w:u w:val="single"/>
                </w:rPr>
                <w:t>https://revistas.unijui.edu.br/index.php/contextoesaude/article/view/1536</w:t>
              </w:r>
            </w:hyperlink>
          </w:p>
          <w:p w14:paraId="00548451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DIAS, Isabel Simões; CORREIA, Sónia e MARCELINO, Patrícia. Desenvolvimento na primeira infância: características valorizadas pelos futuros educadores de infância. In: Revista Eletrônica de Educação, v. 7, n. 3, São Carlos: Universidade Federal de São Carlos, 2013, pp. 9 – 24.</w:t>
            </w:r>
          </w:p>
          <w:p w14:paraId="4564C6C8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ERIKSON, Erik (1998). O Ciclo de vida completo. Porto </w:t>
            </w:r>
            <w:proofErr w:type="spellStart"/>
            <w:r>
              <w:rPr>
                <w:sz w:val="22"/>
                <w:szCs w:val="22"/>
              </w:rPr>
              <w:t>Alegre:Artes</w:t>
            </w:r>
            <w:proofErr w:type="spellEnd"/>
            <w:r>
              <w:rPr>
                <w:sz w:val="22"/>
                <w:szCs w:val="22"/>
              </w:rPr>
              <w:t xml:space="preserve"> médicas.</w:t>
            </w:r>
          </w:p>
          <w:p w14:paraId="462AB8B4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FONSECA Vitor da (1988). Psicomotricidade. São Paulo: Martins Fontes.</w:t>
            </w:r>
          </w:p>
          <w:p w14:paraId="6FFCB5A4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GALLATIN, Judith (1978). Adolescência e individualidade. Uma Abordagem conceitual da Psicologia da Adolescência. São Paulo: Harper &amp;</w:t>
            </w:r>
            <w:proofErr w:type="spellStart"/>
            <w:r>
              <w:rPr>
                <w:sz w:val="22"/>
                <w:szCs w:val="22"/>
              </w:rPr>
              <w:t>amp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Row</w:t>
            </w:r>
            <w:proofErr w:type="spellEnd"/>
            <w:r>
              <w:rPr>
                <w:sz w:val="22"/>
                <w:szCs w:val="22"/>
              </w:rPr>
              <w:t xml:space="preserve"> do Brasil Ltda.</w:t>
            </w:r>
          </w:p>
          <w:p w14:paraId="4CD15621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GALVÃO, Isabel (1995). Henri </w:t>
            </w:r>
            <w:proofErr w:type="spellStart"/>
            <w:r>
              <w:rPr>
                <w:sz w:val="22"/>
                <w:szCs w:val="22"/>
              </w:rPr>
              <w:t>Wallon</w:t>
            </w:r>
            <w:proofErr w:type="spellEnd"/>
            <w:r>
              <w:rPr>
                <w:sz w:val="22"/>
                <w:szCs w:val="22"/>
              </w:rPr>
              <w:t>: Uma concepção dialética do desenvolvimento infantil. Petrópolis: Vozes.</w:t>
            </w:r>
          </w:p>
          <w:p w14:paraId="15E20C14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KRAMER, Sônia (1984). A Política do pré-escolar no Brasil. A arte do disfarce. Rio de Janeiro: </w:t>
            </w:r>
            <w:proofErr w:type="spellStart"/>
            <w:r>
              <w:rPr>
                <w:sz w:val="22"/>
                <w:szCs w:val="22"/>
              </w:rPr>
              <w:t>Achiamé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BF617CF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KOLLER, Sílvia (org.) Helena. Adolescência e psicologia: concepções, práticas e reflexões críticas. Rio de Janeiro: Conselho Federal de Psicologia, 2002.</w:t>
            </w:r>
          </w:p>
          <w:p w14:paraId="4AFC310C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MALDONADO, M. Tereza (1988). Psicologia da gravidez, parto e puerpério. 9 a ed., Petrópolis: Vozes.</w:t>
            </w:r>
          </w:p>
          <w:p w14:paraId="47F272D3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NEWCOMBE, Nora (1999). Desenvolvimento Infantil. Abordagem de </w:t>
            </w:r>
            <w:proofErr w:type="spellStart"/>
            <w:r>
              <w:rPr>
                <w:sz w:val="22"/>
                <w:szCs w:val="22"/>
              </w:rPr>
              <w:t>Mussen</w:t>
            </w:r>
            <w:proofErr w:type="spellEnd"/>
            <w:r>
              <w:rPr>
                <w:sz w:val="22"/>
                <w:szCs w:val="22"/>
              </w:rPr>
              <w:t>. Porto Alegre: Artmed Editora.</w:t>
            </w:r>
          </w:p>
          <w:p w14:paraId="3B2BDDD9" w14:textId="77777777" w:rsidR="0050745D" w:rsidRDefault="00FF45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PAPALIA, Diane E. &amp;</w:t>
            </w:r>
            <w:proofErr w:type="spellStart"/>
            <w:r>
              <w:rPr>
                <w:sz w:val="22"/>
                <w:szCs w:val="22"/>
              </w:rPr>
              <w:t>amp</w:t>
            </w:r>
            <w:proofErr w:type="spellEnd"/>
            <w:r>
              <w:rPr>
                <w:sz w:val="22"/>
                <w:szCs w:val="22"/>
              </w:rPr>
              <w:t xml:space="preserve">; OLDS, Sally </w:t>
            </w:r>
            <w:proofErr w:type="spellStart"/>
            <w:r>
              <w:rPr>
                <w:sz w:val="22"/>
                <w:szCs w:val="22"/>
              </w:rPr>
              <w:t>Wendkos</w:t>
            </w:r>
            <w:proofErr w:type="spellEnd"/>
            <w:r>
              <w:rPr>
                <w:sz w:val="22"/>
                <w:szCs w:val="22"/>
              </w:rPr>
              <w:t xml:space="preserve"> (2000). Desenvolvimento humano. Porto Alegre: Artes médicas.</w:t>
            </w:r>
          </w:p>
          <w:p w14:paraId="1CEA9577" w14:textId="77777777" w:rsidR="0050745D" w:rsidRDefault="0050745D">
            <w:pPr>
              <w:widowControl w:val="0"/>
              <w:rPr>
                <w:sz w:val="22"/>
                <w:szCs w:val="22"/>
              </w:rPr>
            </w:pPr>
          </w:p>
          <w:p w14:paraId="6E74C294" w14:textId="77777777" w:rsidR="0050745D" w:rsidRDefault="0050745D">
            <w:pPr>
              <w:spacing w:after="80"/>
              <w:jc w:val="both"/>
              <w:rPr>
                <w:sz w:val="23"/>
                <w:szCs w:val="23"/>
              </w:rPr>
            </w:pPr>
          </w:p>
        </w:tc>
      </w:tr>
      <w:tr w:rsidR="0050745D" w14:paraId="4636B732" w14:textId="77777777">
        <w:trPr>
          <w:trHeight w:val="462"/>
        </w:trPr>
        <w:tc>
          <w:tcPr>
            <w:tcW w:w="9765" w:type="dxa"/>
            <w:gridSpan w:val="7"/>
            <w:shd w:val="clear" w:color="auto" w:fill="D9D9D9"/>
          </w:tcPr>
          <w:p w14:paraId="5B14C0D6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10.  Parecer</w:t>
            </w:r>
          </w:p>
        </w:tc>
      </w:tr>
    </w:tbl>
    <w:p w14:paraId="3C1ED0C1" w14:textId="77777777" w:rsidR="0050745D" w:rsidRDefault="0050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</w:rPr>
      </w:pPr>
    </w:p>
    <w:tbl>
      <w:tblPr>
        <w:tblStyle w:val="a1"/>
        <w:tblW w:w="99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50745D" w14:paraId="588C31BC" w14:textId="77777777">
        <w:trPr>
          <w:trHeight w:val="1692"/>
        </w:trPr>
        <w:tc>
          <w:tcPr>
            <w:tcW w:w="9944" w:type="dxa"/>
          </w:tcPr>
          <w:p w14:paraId="053B62EB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Aprovação do Colegiado do Departamento</w:t>
            </w:r>
          </w:p>
          <w:p w14:paraId="524E8CF0" w14:textId="77777777" w:rsidR="0050745D" w:rsidRDefault="0050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</w:rPr>
            </w:pPr>
          </w:p>
          <w:p w14:paraId="2A81BC8A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___/___/_2021__                    ___________________________________</w:t>
            </w:r>
          </w:p>
          <w:p w14:paraId="4E2ABC72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Assinatura da Chefia do Departamento</w:t>
            </w:r>
          </w:p>
        </w:tc>
      </w:tr>
    </w:tbl>
    <w:p w14:paraId="155CEEB6" w14:textId="77777777" w:rsidR="0050745D" w:rsidRDefault="0050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</w:rPr>
      </w:pPr>
    </w:p>
    <w:tbl>
      <w:tblPr>
        <w:tblStyle w:val="a2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3"/>
      </w:tblGrid>
      <w:tr w:rsidR="0050745D" w14:paraId="47234DFA" w14:textId="77777777">
        <w:trPr>
          <w:trHeight w:val="1762"/>
        </w:trPr>
        <w:tc>
          <w:tcPr>
            <w:tcW w:w="9963" w:type="dxa"/>
          </w:tcPr>
          <w:p w14:paraId="293E87CC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Aprovação do Colegiado de Coordenação do Curso</w:t>
            </w:r>
          </w:p>
          <w:p w14:paraId="5EEC621E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</w:p>
          <w:p w14:paraId="2D7CFDE7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___/___/___                     ___________________________________</w:t>
            </w:r>
          </w:p>
          <w:p w14:paraId="2F255B10" w14:textId="77777777" w:rsidR="0050745D" w:rsidRDefault="00FF4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        Assinatura do Coordenador</w:t>
            </w:r>
          </w:p>
        </w:tc>
      </w:tr>
    </w:tbl>
    <w:p w14:paraId="30734F81" w14:textId="77777777" w:rsidR="0050745D" w:rsidRDefault="00FF450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sectPr w:rsidR="0050745D">
      <w:footerReference w:type="default" r:id="rId8"/>
      <w:pgSz w:w="11907" w:h="16840"/>
      <w:pgMar w:top="964" w:right="1021" w:bottom="964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F7D3" w14:textId="77777777" w:rsidR="00D14D49" w:rsidRDefault="00D14D49">
      <w:r>
        <w:separator/>
      </w:r>
    </w:p>
  </w:endnote>
  <w:endnote w:type="continuationSeparator" w:id="0">
    <w:p w14:paraId="5F11249B" w14:textId="77777777" w:rsidR="00D14D49" w:rsidRDefault="00D1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94F3" w14:textId="77777777" w:rsidR="0050745D" w:rsidRDefault="00507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C5C3022" w14:textId="77777777" w:rsidR="0050745D" w:rsidRDefault="00507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7AF3396" w14:textId="77777777" w:rsidR="0050745D" w:rsidRDefault="00507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1544" w14:textId="77777777" w:rsidR="00D14D49" w:rsidRDefault="00D14D49">
      <w:r>
        <w:separator/>
      </w:r>
    </w:p>
  </w:footnote>
  <w:footnote w:type="continuationSeparator" w:id="0">
    <w:p w14:paraId="466B12E0" w14:textId="77777777" w:rsidR="00D14D49" w:rsidRDefault="00D14D49">
      <w:r>
        <w:continuationSeparator/>
      </w:r>
    </w:p>
  </w:footnote>
  <w:footnote w:id="1">
    <w:p w14:paraId="7848906F" w14:textId="77777777" w:rsidR="0050745D" w:rsidRDefault="00FF45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 registro da carga horária de PCC deve ser realizado apenas como informação da característica do componente, sem ser somada com os demais elementos (CH prática, teórica, EAD e extensão), visto que a PCC pode estar diluída em qualquer um desses.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5D"/>
    <w:rsid w:val="0050745D"/>
    <w:rsid w:val="0061705F"/>
    <w:rsid w:val="007A2886"/>
    <w:rsid w:val="00AD1DDD"/>
    <w:rsid w:val="00CA00A8"/>
    <w:rsid w:val="00D14D49"/>
    <w:rsid w:val="00DD7CED"/>
    <w:rsid w:val="00F67D68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6ED5"/>
  <w15:docId w15:val="{EC917A71-A0E4-46D6-8691-7DD9B07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evistas.unijui.edu.br/index.php/contextoesaude/article/view/15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Lúcia Siebra</cp:lastModifiedBy>
  <cp:revision>2</cp:revision>
  <dcterms:created xsi:type="dcterms:W3CDTF">2022-07-04T19:20:00Z</dcterms:created>
  <dcterms:modified xsi:type="dcterms:W3CDTF">2022-07-04T19:20:00Z</dcterms:modified>
</cp:coreProperties>
</file>