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5C4B" w14:textId="77777777" w:rsidR="00A01836" w:rsidRDefault="007013D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noProof/>
          <w:color w:val="000000"/>
          <w:sz w:val="32"/>
          <w:szCs w:val="32"/>
        </w:rPr>
        <w:drawing>
          <wp:inline distT="0" distB="0" distL="114300" distR="114300" wp14:anchorId="2578488D" wp14:editId="1283FD13">
            <wp:extent cx="532765" cy="67754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45F45" w14:textId="77777777" w:rsidR="00A01836" w:rsidRDefault="007013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Universidade Federal do Ceará</w:t>
      </w:r>
    </w:p>
    <w:p w14:paraId="5117B27B" w14:textId="77777777" w:rsidR="00A01836" w:rsidRDefault="007013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Unidade Acadêmica</w:t>
      </w:r>
    </w:p>
    <w:p w14:paraId="1526FF6A" w14:textId="77777777" w:rsidR="00A01836" w:rsidRDefault="007013DB">
      <w:pPr>
        <w:ind w:left="0" w:hanging="2"/>
        <w:jc w:val="center"/>
      </w:pPr>
      <w:r>
        <w:t>Departamento de Psicologia</w:t>
      </w:r>
    </w:p>
    <w:p w14:paraId="14213A1C" w14:textId="77777777" w:rsidR="00A01836" w:rsidRDefault="00A01836">
      <w:pPr>
        <w:ind w:left="0" w:hanging="2"/>
        <w:jc w:val="center"/>
      </w:pPr>
    </w:p>
    <w:p w14:paraId="59BF0B47" w14:textId="77777777" w:rsidR="00A01836" w:rsidRDefault="007013D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PLANO DE ENSINO DE DISCIPLINA </w:t>
      </w:r>
    </w:p>
    <w:p w14:paraId="11208B19" w14:textId="77777777" w:rsidR="00A01836" w:rsidRDefault="00A01836">
      <w:pPr>
        <w:ind w:left="0" w:hanging="2"/>
      </w:pPr>
    </w:p>
    <w:tbl>
      <w:tblPr>
        <w:tblStyle w:val="a"/>
        <w:tblW w:w="1980" w:type="dxa"/>
        <w:tblInd w:w="4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A01836" w14:paraId="0E4DD6F8" w14:textId="77777777" w:rsidTr="7B0D1798">
        <w:tc>
          <w:tcPr>
            <w:tcW w:w="1980" w:type="dxa"/>
            <w:shd w:val="clear" w:color="auto" w:fill="CCCCCC"/>
          </w:tcPr>
          <w:p w14:paraId="2884EB91" w14:textId="77777777" w:rsidR="00A01836" w:rsidRDefault="007013DB">
            <w:pPr>
              <w:spacing w:before="40" w:after="40"/>
              <w:ind w:left="0" w:hanging="2"/>
              <w:jc w:val="center"/>
            </w:pPr>
            <w:r>
              <w:t xml:space="preserve"> Ano</w:t>
            </w:r>
            <w:r>
              <w:rPr>
                <w:color w:val="000080"/>
              </w:rPr>
              <w:t>/</w:t>
            </w:r>
            <w:r>
              <w:t xml:space="preserve">Semestre </w:t>
            </w:r>
          </w:p>
        </w:tc>
      </w:tr>
      <w:tr w:rsidR="00A01836" w14:paraId="42819B2C" w14:textId="77777777" w:rsidTr="7B0D1798">
        <w:tc>
          <w:tcPr>
            <w:tcW w:w="1980" w:type="dxa"/>
          </w:tcPr>
          <w:p w14:paraId="5B3CB1E6" w14:textId="53FB5642" w:rsidR="00A01836" w:rsidRDefault="7B0D1798">
            <w:pPr>
              <w:spacing w:before="40" w:after="40"/>
              <w:ind w:left="0" w:hanging="2"/>
              <w:jc w:val="center"/>
            </w:pPr>
            <w:r>
              <w:t>202</w:t>
            </w:r>
            <w:r w:rsidR="00FD7517">
              <w:t>2</w:t>
            </w:r>
            <w:r>
              <w:t>.</w:t>
            </w:r>
            <w:r w:rsidR="00FD7517">
              <w:t>1</w:t>
            </w:r>
          </w:p>
        </w:tc>
      </w:tr>
    </w:tbl>
    <w:p w14:paraId="012ABFEE" w14:textId="77777777" w:rsidR="00A01836" w:rsidRDefault="00A01836">
      <w:pPr>
        <w:spacing w:after="80"/>
        <w:ind w:left="0" w:hanging="2"/>
        <w:jc w:val="center"/>
      </w:pPr>
    </w:p>
    <w:tbl>
      <w:tblPr>
        <w:tblStyle w:val="a0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91"/>
        <w:gridCol w:w="1191"/>
        <w:gridCol w:w="1191"/>
        <w:gridCol w:w="1191"/>
        <w:gridCol w:w="477"/>
        <w:gridCol w:w="1988"/>
      </w:tblGrid>
      <w:tr w:rsidR="00A01836" w14:paraId="21E1C2DB" w14:textId="77777777" w:rsidTr="1315BAA7">
        <w:trPr>
          <w:trHeight w:val="353"/>
        </w:trPr>
        <w:tc>
          <w:tcPr>
            <w:tcW w:w="9923" w:type="dxa"/>
            <w:gridSpan w:val="7"/>
            <w:shd w:val="clear" w:color="auto" w:fill="CCCCCC"/>
          </w:tcPr>
          <w:p w14:paraId="6011B1E0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1. Identificação</w:t>
            </w:r>
          </w:p>
        </w:tc>
      </w:tr>
      <w:tr w:rsidR="00A01836" w14:paraId="45DE53BF" w14:textId="77777777" w:rsidTr="1315BAA7">
        <w:trPr>
          <w:trHeight w:val="353"/>
        </w:trPr>
        <w:tc>
          <w:tcPr>
            <w:tcW w:w="9923" w:type="dxa"/>
            <w:gridSpan w:val="7"/>
          </w:tcPr>
          <w:p w14:paraId="6CFD20C0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1.1. Unidade: Centro de Humanidades</w:t>
            </w:r>
          </w:p>
        </w:tc>
      </w:tr>
      <w:tr w:rsidR="00A01836" w14:paraId="0AED3A06" w14:textId="77777777" w:rsidTr="1315BAA7">
        <w:trPr>
          <w:trHeight w:val="374"/>
        </w:trPr>
        <w:tc>
          <w:tcPr>
            <w:tcW w:w="9923" w:type="dxa"/>
            <w:gridSpan w:val="7"/>
          </w:tcPr>
          <w:p w14:paraId="7D3F92BC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1.2. Curso: Psicologia</w:t>
            </w:r>
          </w:p>
        </w:tc>
      </w:tr>
      <w:tr w:rsidR="00A01836" w14:paraId="73C407F9" w14:textId="77777777" w:rsidTr="1315BAA7">
        <w:trPr>
          <w:trHeight w:val="281"/>
        </w:trPr>
        <w:tc>
          <w:tcPr>
            <w:tcW w:w="9923" w:type="dxa"/>
            <w:gridSpan w:val="7"/>
          </w:tcPr>
          <w:p w14:paraId="49D7B83E" w14:textId="4668937F" w:rsidR="00A01836" w:rsidRDefault="2A24F38B">
            <w:pPr>
              <w:spacing w:before="40" w:after="40"/>
              <w:ind w:left="0" w:hanging="2"/>
              <w:jc w:val="both"/>
            </w:pPr>
            <w:r>
              <w:t>1.3. Nome da Disciplina: Psicopatologia</w:t>
            </w:r>
          </w:p>
        </w:tc>
      </w:tr>
      <w:tr w:rsidR="00A01836" w14:paraId="4B0B7805" w14:textId="77777777" w:rsidTr="1315BAA7">
        <w:trPr>
          <w:trHeight w:val="336"/>
        </w:trPr>
        <w:tc>
          <w:tcPr>
            <w:tcW w:w="9923" w:type="dxa"/>
            <w:gridSpan w:val="7"/>
          </w:tcPr>
          <w:p w14:paraId="4272D969" w14:textId="21008EF9" w:rsidR="00A01836" w:rsidRDefault="2A24F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 w:rsidRPr="2A24F38B">
              <w:rPr>
                <w:color w:val="000000" w:themeColor="text1"/>
              </w:rPr>
              <w:t>1.4. Código da Disciplina: HF 0225</w:t>
            </w:r>
          </w:p>
        </w:tc>
      </w:tr>
      <w:tr w:rsidR="00A01836" w14:paraId="61A791B5" w14:textId="77777777" w:rsidTr="1315BAA7">
        <w:trPr>
          <w:trHeight w:val="353"/>
        </w:trPr>
        <w:tc>
          <w:tcPr>
            <w:tcW w:w="9923" w:type="dxa"/>
            <w:gridSpan w:val="7"/>
          </w:tcPr>
          <w:p w14:paraId="120840B8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1.5. Caráter da Disciplina:     (  X  ) Obrigatória   (    ) Optativa</w:t>
            </w:r>
          </w:p>
        </w:tc>
      </w:tr>
      <w:tr w:rsidR="00A01836" w14:paraId="7B846CA2" w14:textId="77777777" w:rsidTr="1315BAA7">
        <w:trPr>
          <w:trHeight w:val="293"/>
        </w:trPr>
        <w:tc>
          <w:tcPr>
            <w:tcW w:w="9923" w:type="dxa"/>
            <w:gridSpan w:val="7"/>
          </w:tcPr>
          <w:p w14:paraId="748DB5CD" w14:textId="77777777" w:rsidR="00A01836" w:rsidRDefault="007013DB">
            <w:pPr>
              <w:ind w:left="0" w:hanging="2"/>
            </w:pPr>
            <w:r>
              <w:t>1.6. Regime de Oferta da Disciplina:    (  X  ) Semestral      (    ) Anual         (    ) Modular</w:t>
            </w:r>
          </w:p>
        </w:tc>
      </w:tr>
      <w:tr w:rsidR="00A01836" w14:paraId="2D771FAF" w14:textId="77777777" w:rsidTr="1315BAA7">
        <w:trPr>
          <w:trHeight w:val="1955"/>
        </w:trPr>
        <w:tc>
          <w:tcPr>
            <w:tcW w:w="2694" w:type="dxa"/>
          </w:tcPr>
          <w:p w14:paraId="22488A19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1.7. Carga Horária (CH) Total:</w:t>
            </w:r>
          </w:p>
          <w:p w14:paraId="53E6B5AD" w14:textId="77777777" w:rsidR="00A01836" w:rsidRDefault="00A018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</w:pPr>
          </w:p>
          <w:p w14:paraId="54D48A75" w14:textId="77777777" w:rsidR="00A01836" w:rsidRDefault="00A018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</w:pPr>
          </w:p>
          <w:p w14:paraId="78D097D2" w14:textId="295C751A" w:rsidR="00A01836" w:rsidRDefault="2A24F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</w:pPr>
            <w:r>
              <w:t xml:space="preserve">                96</w:t>
            </w:r>
          </w:p>
        </w:tc>
        <w:tc>
          <w:tcPr>
            <w:tcW w:w="1191" w:type="dxa"/>
          </w:tcPr>
          <w:p w14:paraId="755D5403" w14:textId="77777777" w:rsidR="00A01836" w:rsidRDefault="007013DB">
            <w:pPr>
              <w:ind w:left="0" w:hanging="2"/>
            </w:pPr>
            <w:r>
              <w:t>C.H. Teórica:</w:t>
            </w:r>
          </w:p>
          <w:p w14:paraId="186CF9B1" w14:textId="77777777" w:rsidR="00A01836" w:rsidRDefault="00A018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</w:pPr>
          </w:p>
          <w:p w14:paraId="27B3C5DB" w14:textId="77777777" w:rsidR="00A01836" w:rsidRDefault="00A018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</w:pPr>
          </w:p>
          <w:p w14:paraId="36BA3222" w14:textId="43192480" w:rsidR="00A01836" w:rsidRDefault="2A24F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</w:pPr>
            <w:r>
              <w:t xml:space="preserve">    96</w:t>
            </w:r>
          </w:p>
        </w:tc>
        <w:tc>
          <w:tcPr>
            <w:tcW w:w="1191" w:type="dxa"/>
          </w:tcPr>
          <w:p w14:paraId="20221872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C.H. Prática:</w:t>
            </w:r>
          </w:p>
        </w:tc>
        <w:tc>
          <w:tcPr>
            <w:tcW w:w="1191" w:type="dxa"/>
          </w:tcPr>
          <w:p w14:paraId="57109BF0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C.H. </w:t>
            </w:r>
            <w:proofErr w:type="spellStart"/>
            <w:r>
              <w:rPr>
                <w:color w:val="000000"/>
              </w:rPr>
              <w:t>EaD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191" w:type="dxa"/>
          </w:tcPr>
          <w:p w14:paraId="333B2DD0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C.H.</w:t>
            </w:r>
          </w:p>
          <w:p w14:paraId="0059666C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Extensão:</w:t>
            </w:r>
          </w:p>
        </w:tc>
        <w:tc>
          <w:tcPr>
            <w:tcW w:w="2465" w:type="dxa"/>
            <w:gridSpan w:val="2"/>
          </w:tcPr>
          <w:p w14:paraId="00BAF942" w14:textId="77777777" w:rsidR="00A01836" w:rsidRDefault="007013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C.H. Prática como componente curricular – PCC</w:t>
            </w:r>
            <w:r>
              <w:rPr>
                <w:color w:val="000000"/>
                <w:vertAlign w:val="superscript"/>
              </w:rPr>
              <w:footnoteReference w:id="1"/>
            </w:r>
            <w:r>
              <w:rPr>
                <w:color w:val="000000"/>
              </w:rPr>
              <w:t xml:space="preserve"> (apenas para cursos de licenciatura):</w:t>
            </w:r>
          </w:p>
          <w:p w14:paraId="1FF8F90D" w14:textId="77777777" w:rsidR="00A01836" w:rsidRDefault="00A01836">
            <w:pPr>
              <w:ind w:left="0" w:hanging="2"/>
            </w:pPr>
          </w:p>
        </w:tc>
      </w:tr>
      <w:tr w:rsidR="00A01836" w14:paraId="07073AAA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FFFFFF" w:themeFill="background1"/>
          </w:tcPr>
          <w:p w14:paraId="4E073EF6" w14:textId="4B5E4723" w:rsidR="00A01836" w:rsidRDefault="5871DD01" w:rsidP="5871DD01">
            <w:pPr>
              <w:spacing w:before="40" w:after="40"/>
              <w:ind w:left="0" w:hanging="2"/>
              <w:jc w:val="both"/>
            </w:pPr>
            <w:r>
              <w:t xml:space="preserve">1.8. Pré-requisitos (quando houver): </w:t>
            </w:r>
            <w:r w:rsidR="007013DB">
              <w:br/>
            </w:r>
            <w:r>
              <w:t xml:space="preserve">               HF196  Psicopatologia Infanto Juvenil</w:t>
            </w:r>
            <w:r w:rsidR="007013DB">
              <w:br/>
            </w:r>
            <w:r>
              <w:t xml:space="preserve">               HF176  Fundamentos de Psicopatologia </w:t>
            </w:r>
          </w:p>
        </w:tc>
      </w:tr>
      <w:tr w:rsidR="00A01836" w14:paraId="40E4AC34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FFFFFF" w:themeFill="background1"/>
          </w:tcPr>
          <w:p w14:paraId="3B623053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 xml:space="preserve">1.9. </w:t>
            </w:r>
            <w:proofErr w:type="spellStart"/>
            <w:r>
              <w:t>Co-requisitos</w:t>
            </w:r>
            <w:proofErr w:type="spellEnd"/>
            <w:r>
              <w:t xml:space="preserve"> (quando houver): </w:t>
            </w:r>
          </w:p>
        </w:tc>
      </w:tr>
      <w:tr w:rsidR="00A01836" w14:paraId="1EA0FF6D" w14:textId="77777777" w:rsidTr="1315BAA7">
        <w:trPr>
          <w:trHeight w:val="471"/>
        </w:trPr>
        <w:tc>
          <w:tcPr>
            <w:tcW w:w="9923" w:type="dxa"/>
            <w:gridSpan w:val="7"/>
            <w:shd w:val="clear" w:color="auto" w:fill="FFFFFF" w:themeFill="background1"/>
          </w:tcPr>
          <w:p w14:paraId="1FAF2EBE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1.10. Equivalências (quando houver):</w:t>
            </w:r>
          </w:p>
        </w:tc>
      </w:tr>
      <w:tr w:rsidR="00A01836" w14:paraId="6D0A8D2B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FFFFFF" w:themeFill="background1"/>
          </w:tcPr>
          <w:p w14:paraId="2173A841" w14:textId="43A8439E" w:rsidR="00A01836" w:rsidRDefault="5871DD01">
            <w:pPr>
              <w:spacing w:before="40" w:after="40"/>
              <w:ind w:left="0" w:hanging="2"/>
              <w:jc w:val="both"/>
            </w:pPr>
            <w:r>
              <w:t xml:space="preserve">1.11. Professores: João Ilo Coelho Barbosa, Orlando Soeiro </w:t>
            </w:r>
            <w:proofErr w:type="spellStart"/>
            <w:r>
              <w:t>Cruxen</w:t>
            </w:r>
            <w:proofErr w:type="spellEnd"/>
            <w:r>
              <w:t>, Paulo Coelho Castelo Branco</w:t>
            </w:r>
          </w:p>
        </w:tc>
      </w:tr>
      <w:tr w:rsidR="00A01836" w14:paraId="6B5375C7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CCCCCC"/>
          </w:tcPr>
          <w:p w14:paraId="48D6965E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2. Justificativa</w:t>
            </w:r>
          </w:p>
        </w:tc>
      </w:tr>
      <w:tr w:rsidR="00A01836" w14:paraId="7FE7B64B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FFFFFF" w:themeFill="background1"/>
          </w:tcPr>
          <w:p w14:paraId="43AAAB83" w14:textId="4AAEC6D0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PSICOPATOLOGIA: PSICANÁLISE</w:t>
            </w:r>
          </w:p>
          <w:p w14:paraId="40B80355" w14:textId="0E2AEE24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A disciplina visa instrumentalizar o aluno na questão das diferentes estruturas clínicas em</w:t>
            </w:r>
          </w:p>
          <w:p w14:paraId="41FFE5A5" w14:textId="60C0A3D0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Psicanálise, possibilitando o discernimento do diagnóstico diferencial, necessário à práxis do</w:t>
            </w:r>
          </w:p>
          <w:p w14:paraId="6B45BE98" w14:textId="2A1E942D" w:rsidR="2A24F38B" w:rsidRDefault="49541791" w:rsidP="49541791">
            <w:pPr>
              <w:spacing w:before="40" w:after="40"/>
              <w:ind w:left="0" w:hanging="2"/>
              <w:jc w:val="both"/>
            </w:pPr>
            <w:r w:rsidRPr="49541791">
              <w:lastRenderedPageBreak/>
              <w:t>Psicólogo.</w:t>
            </w:r>
            <w:r w:rsidR="2A24F38B">
              <w:br/>
            </w:r>
            <w:r w:rsidR="2A24F38B">
              <w:br/>
            </w:r>
            <w:r w:rsidRPr="49541791">
              <w:t>PSICOPATOLOGIA: HUMANISMO</w:t>
            </w:r>
          </w:p>
          <w:p w14:paraId="7B44110A" w14:textId="66B22202" w:rsidR="5871DD01" w:rsidRDefault="49541791" w:rsidP="49541791">
            <w:pPr>
              <w:spacing w:before="40" w:after="40"/>
              <w:ind w:left="0" w:hanging="2"/>
              <w:jc w:val="both"/>
            </w:pPr>
            <w:r w:rsidRPr="49541791">
              <w:t>A disciplina visa apresentar os aspectos teóricos e metodológicos do diagnóstico nas perspectivas fenomenológicas e humanistas de psicopatologia, de modo a pensá-las em relação ao diagnóstico operacional (CID-10 e DSM-V) e a clínica.</w:t>
            </w:r>
          </w:p>
          <w:p w14:paraId="4DF3A92B" w14:textId="428953CA" w:rsidR="2A24F38B" w:rsidRDefault="2A24F38B" w:rsidP="2A24F38B">
            <w:pPr>
              <w:spacing w:before="40" w:after="40"/>
              <w:ind w:left="0" w:hanging="2"/>
              <w:jc w:val="both"/>
            </w:pPr>
            <w:r>
              <w:br/>
            </w:r>
            <w:r w:rsidR="5871DD01">
              <w:t>PSICOPATOLOGIA: ANÁLISE DO COMPORTAMENTO</w:t>
            </w:r>
          </w:p>
          <w:p w14:paraId="7BDA4721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A disciplina apresenta a proposta da Análise do Comportamento para a atuação do psicólogo no atendimento clínico e psicossocial, em suas diversas modalidades, estando integralizada com os eixos de Fundamentos Históricos e Epistemológicos da Psicologia e da Ênfase em Processos Clínicos e Saúde. </w:t>
            </w:r>
          </w:p>
        </w:tc>
      </w:tr>
      <w:tr w:rsidR="00A01836" w14:paraId="54B9175A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CCCCCC"/>
          </w:tcPr>
          <w:p w14:paraId="77495E71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lastRenderedPageBreak/>
              <w:t>3. Ementa</w:t>
            </w:r>
          </w:p>
        </w:tc>
      </w:tr>
      <w:tr w:rsidR="00A01836" w14:paraId="300CAEB8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FFFFFF" w:themeFill="background1"/>
          </w:tcPr>
          <w:p w14:paraId="1BCF56AF" w14:textId="182D0F19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PSICOPATOLOGIA: PSICANÁLISE</w:t>
            </w:r>
            <w:r w:rsidR="2A24F38B">
              <w:br/>
            </w:r>
            <w:r w:rsidRPr="5871DD01">
              <w:t>Discurso médico e discurso psicanalítico sobre o sintoma- histórico. A noção de estrutura psíquica.</w:t>
            </w:r>
          </w:p>
          <w:p w14:paraId="48A568EE" w14:textId="4AB1253E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 xml:space="preserve">Neuroses: Histeria, Fobia e Neurose obsessiva. As perversões. Psicose: O paradigma da </w:t>
            </w:r>
            <w:proofErr w:type="spellStart"/>
            <w:r w:rsidRPr="5871DD01">
              <w:t>Paranóia</w:t>
            </w:r>
            <w:proofErr w:type="spellEnd"/>
            <w:r w:rsidRPr="5871DD01">
              <w:t>. Melancolia. Esquizofrenia.</w:t>
            </w:r>
          </w:p>
          <w:p w14:paraId="466107B8" w14:textId="3BD25992" w:rsidR="2A24F38B" w:rsidRDefault="2A24F38B" w:rsidP="2A24F38B">
            <w:pPr>
              <w:spacing w:before="40" w:after="40"/>
              <w:ind w:left="0" w:hanging="2"/>
              <w:jc w:val="both"/>
              <w:rPr>
                <w:color w:val="FF0000"/>
              </w:rPr>
            </w:pPr>
          </w:p>
          <w:p w14:paraId="18DEEAC4" w14:textId="520667B8" w:rsidR="2A24F38B" w:rsidRDefault="49541791" w:rsidP="49541791">
            <w:pPr>
              <w:spacing w:before="40" w:after="40"/>
              <w:ind w:left="0" w:hanging="2"/>
              <w:jc w:val="both"/>
            </w:pPr>
            <w:r w:rsidRPr="49541791">
              <w:t>PSICOPATOLOGIA: HUMANISMO</w:t>
            </w:r>
          </w:p>
          <w:p w14:paraId="1DD7FB7D" w14:textId="689AC00A" w:rsidR="5871DD01" w:rsidRDefault="49541791" w:rsidP="49541791">
            <w:pPr>
              <w:spacing w:before="40" w:after="40"/>
              <w:ind w:left="0" w:hanging="2"/>
              <w:jc w:val="both"/>
            </w:pPr>
            <w:r w:rsidRPr="49541791">
              <w:t>Aspectos históricos da psicopatologia fenomenológica. Da psicopatologia geral à psicopatologia fenomenológica. A elaboração do diagnóstico nas perspectivas fenomenológica e humanista. Modos de reação à ameaça e de defesa. Os distúrbios de fronteira de contato.</w:t>
            </w:r>
          </w:p>
          <w:p w14:paraId="2676C0AE" w14:textId="3A8FB14B" w:rsidR="2A24F38B" w:rsidRDefault="2A24F38B" w:rsidP="2A24F38B">
            <w:pPr>
              <w:spacing w:before="40" w:after="40"/>
              <w:ind w:left="0" w:hanging="2"/>
              <w:jc w:val="both"/>
            </w:pPr>
            <w:r>
              <w:br/>
            </w:r>
            <w:r w:rsidR="5871DD01">
              <w:t>PSICOPATOLOGIA: ANÁLISE DO COMPORTAMENTO</w:t>
            </w:r>
          </w:p>
          <w:p w14:paraId="5BC1ACBD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rPr>
                <w:shd w:val="clear" w:color="auto" w:fill="F7F9FA"/>
              </w:rPr>
              <w:t>O modelo de Análise Funcional do Comportamento. Comportamento modelado por contingências X governado por regras. A entrevista comportamental. A investigação dos comportamentos encobertos. O emprego de técnicas de modificação do comportamento: procedimentos, adequação e ética. Elaboração e execução de programas de atuação terapêutica. Acompanhamento terapêutico. Medicina comportamental e novas possibilidades de atuação preventiva.</w:t>
            </w:r>
            <w:r>
              <w:rPr>
                <w:highlight w:val="white"/>
              </w:rPr>
              <w:t xml:space="preserve"> </w:t>
            </w:r>
          </w:p>
        </w:tc>
      </w:tr>
      <w:tr w:rsidR="00A01836" w14:paraId="607FAE4C" w14:textId="77777777" w:rsidTr="1315BAA7">
        <w:trPr>
          <w:trHeight w:val="399"/>
        </w:trPr>
        <w:tc>
          <w:tcPr>
            <w:tcW w:w="9923" w:type="dxa"/>
            <w:gridSpan w:val="7"/>
            <w:shd w:val="clear" w:color="auto" w:fill="CCCCCC"/>
          </w:tcPr>
          <w:p w14:paraId="71979D6F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4. Objetivos – Geral e Específicos</w:t>
            </w:r>
          </w:p>
        </w:tc>
      </w:tr>
      <w:tr w:rsidR="00A01836" w14:paraId="689B32D3" w14:textId="77777777" w:rsidTr="1315BAA7">
        <w:trPr>
          <w:trHeight w:val="353"/>
        </w:trPr>
        <w:tc>
          <w:tcPr>
            <w:tcW w:w="9923" w:type="dxa"/>
            <w:gridSpan w:val="7"/>
          </w:tcPr>
          <w:p w14:paraId="7D089BF6" w14:textId="4C0FBE90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PSICOPATOLOGIA: PSICANÁLISE</w:t>
            </w:r>
          </w:p>
          <w:p w14:paraId="33EC41E3" w14:textId="6ECBCC04" w:rsidR="00A01836" w:rsidRDefault="5871DD01" w:rsidP="5871DD01">
            <w:pPr>
              <w:spacing w:before="40" w:after="40"/>
              <w:ind w:left="0" w:hanging="2"/>
              <w:jc w:val="both"/>
            </w:pPr>
            <w:proofErr w:type="spellStart"/>
            <w:r w:rsidRPr="5871DD01">
              <w:t>Enteder</w:t>
            </w:r>
            <w:proofErr w:type="spellEnd"/>
            <w:r w:rsidRPr="5871DD01">
              <w:t>, a partir dos pressupostos psicanalíticos, as hipóteses diagnósticas diferenciais.</w:t>
            </w:r>
          </w:p>
          <w:p w14:paraId="65475275" w14:textId="15822DC8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Refletir sobre os aspectos diferenciais a partir dos aspectos teóricos e casos clínicos.</w:t>
            </w:r>
          </w:p>
          <w:p w14:paraId="625AE0EA" w14:textId="40DE411F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Indicar consequências do estabelecimento do diagnóstico para a transferência e direção do tratamento psicanalítico.</w:t>
            </w:r>
          </w:p>
          <w:p w14:paraId="32C78955" w14:textId="4C649CE6" w:rsidR="00A01836" w:rsidRDefault="00A01836" w:rsidP="2A24F38B">
            <w:pPr>
              <w:spacing w:before="40" w:after="40"/>
              <w:ind w:left="0" w:hanging="2"/>
              <w:jc w:val="both"/>
              <w:rPr>
                <w:color w:val="FF0000"/>
              </w:rPr>
            </w:pPr>
          </w:p>
          <w:p w14:paraId="1B236D7B" w14:textId="2930EFD0" w:rsidR="00A01836" w:rsidRDefault="5871DD01" w:rsidP="2A24F38B">
            <w:pPr>
              <w:spacing w:before="40" w:after="40"/>
              <w:ind w:left="0" w:hanging="2"/>
              <w:jc w:val="both"/>
            </w:pPr>
            <w:r w:rsidRPr="5871DD01">
              <w:t>PSICOPATOLOGIA: HUMANISMO</w:t>
            </w:r>
            <w:r w:rsidR="007013DB">
              <w:br/>
            </w:r>
            <w:r w:rsidRPr="5871DD01">
              <w:t>Entender as bases teóricas e diagnósticas das psicopatologias fenomenológicas e humanistas.</w:t>
            </w:r>
          </w:p>
          <w:p w14:paraId="1FF83F4F" w14:textId="2C1FB0E4" w:rsidR="00A01836" w:rsidRDefault="5871DD01" w:rsidP="2A24F38B">
            <w:pPr>
              <w:spacing w:before="40" w:after="40"/>
              <w:ind w:left="0" w:hanging="2"/>
              <w:jc w:val="both"/>
            </w:pPr>
            <w:r w:rsidRPr="5871DD01">
              <w:t>Compreender a assunção da psicopatologia fenomenológica;</w:t>
            </w:r>
          </w:p>
          <w:p w14:paraId="6CF32407" w14:textId="6768E653" w:rsidR="00A01836" w:rsidRDefault="5871DD01" w:rsidP="2A24F38B">
            <w:pPr>
              <w:spacing w:before="40" w:after="40"/>
              <w:ind w:left="0" w:hanging="2"/>
              <w:jc w:val="both"/>
            </w:pPr>
            <w:r w:rsidRPr="5871DD01">
              <w:t>Analisar a forma de elaboração diagnóstica da psicopatologia fenomenológica;</w:t>
            </w:r>
          </w:p>
          <w:p w14:paraId="1BEA3B52" w14:textId="7123B776" w:rsidR="00A01836" w:rsidRDefault="43929DB6" w:rsidP="2A24F38B">
            <w:pPr>
              <w:spacing w:before="40" w:after="40"/>
              <w:ind w:left="0" w:hanging="2"/>
              <w:jc w:val="both"/>
            </w:pPr>
            <w:r w:rsidRPr="43929DB6">
              <w:t>Refletir os aspectos diagnósticos na ACP e na Gestalt-Terapia.</w:t>
            </w:r>
            <w:r w:rsidR="007013DB">
              <w:br/>
            </w:r>
          </w:p>
          <w:p w14:paraId="4E6A9CE9" w14:textId="4D1D0DE5" w:rsidR="00A01836" w:rsidRDefault="2A24F38B" w:rsidP="2A24F38B">
            <w:pPr>
              <w:spacing w:before="40" w:after="40"/>
              <w:ind w:left="0" w:hanging="2"/>
              <w:jc w:val="both"/>
            </w:pPr>
            <w:r>
              <w:t>PSICOPATOLOGIA: ANÁLISE DO COMPORTAMENTO</w:t>
            </w:r>
            <w:r w:rsidRPr="2A24F38B">
              <w:rPr>
                <w:highlight w:val="white"/>
              </w:rPr>
              <w:t xml:space="preserve"> </w:t>
            </w:r>
          </w:p>
          <w:p w14:paraId="1D4E86EF" w14:textId="21EDEB36" w:rsidR="00A01836" w:rsidRDefault="2A24F38B">
            <w:pPr>
              <w:spacing w:after="80"/>
              <w:ind w:left="0" w:hanging="2"/>
              <w:jc w:val="both"/>
            </w:pPr>
            <w:r w:rsidRPr="2A24F38B">
              <w:rPr>
                <w:highlight w:val="white"/>
              </w:rPr>
              <w:t xml:space="preserve">Ao final da disciplina o aluno deverá ter condições de conhecer a posição da Análise do Comportamento sobre os chamados fenômenos psicopatológicos, além de realizar uma avaliação </w:t>
            </w:r>
            <w:r w:rsidRPr="2A24F38B">
              <w:rPr>
                <w:highlight w:val="white"/>
              </w:rPr>
              <w:lastRenderedPageBreak/>
              <w:t>funcional e desenvolver repertório para intervir em uma queixa comportamental em diferentes contextos de atuação do analista do comportamento. </w:t>
            </w:r>
          </w:p>
        </w:tc>
      </w:tr>
      <w:tr w:rsidR="00A01836" w14:paraId="490E9086" w14:textId="77777777" w:rsidTr="1315BAA7">
        <w:trPr>
          <w:trHeight w:val="353"/>
        </w:trPr>
        <w:tc>
          <w:tcPr>
            <w:tcW w:w="7935" w:type="dxa"/>
            <w:gridSpan w:val="6"/>
            <w:shd w:val="clear" w:color="auto" w:fill="CCCCCC"/>
          </w:tcPr>
          <w:p w14:paraId="24F9A4BE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lastRenderedPageBreak/>
              <w:t xml:space="preserve">5. Descrição do Conteúdo/Unidades </w:t>
            </w:r>
          </w:p>
        </w:tc>
        <w:tc>
          <w:tcPr>
            <w:tcW w:w="1988" w:type="dxa"/>
            <w:shd w:val="clear" w:color="auto" w:fill="CCCCCC"/>
          </w:tcPr>
          <w:p w14:paraId="1831C991" w14:textId="77777777" w:rsidR="00A01836" w:rsidRDefault="007013DB">
            <w:pPr>
              <w:spacing w:before="40" w:after="40"/>
              <w:ind w:left="0" w:hanging="2"/>
              <w:jc w:val="center"/>
            </w:pPr>
            <w:r>
              <w:t>Carga Horária</w:t>
            </w:r>
          </w:p>
        </w:tc>
      </w:tr>
      <w:tr w:rsidR="00A01836" w14:paraId="718913AF" w14:textId="77777777" w:rsidTr="1315BAA7">
        <w:trPr>
          <w:trHeight w:val="665"/>
        </w:trPr>
        <w:tc>
          <w:tcPr>
            <w:tcW w:w="7935" w:type="dxa"/>
            <w:gridSpan w:val="6"/>
          </w:tcPr>
          <w:p w14:paraId="0F4E150A" w14:textId="4AAEC6D0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PSICOPATOLOGIA: PSICANÁLISE</w:t>
            </w:r>
          </w:p>
          <w:p w14:paraId="4A362CE8" w14:textId="5D62BAC3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Histórico da noção de psicopatologia em Psicanálise</w:t>
            </w:r>
          </w:p>
          <w:p w14:paraId="2C9A3EAB" w14:textId="621782D6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A noção de estrutura clínica</w:t>
            </w:r>
          </w:p>
          <w:p w14:paraId="01C56DFC" w14:textId="072CB7CF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Estudos sobre a Histeria</w:t>
            </w:r>
          </w:p>
          <w:p w14:paraId="2C9CEE6D" w14:textId="2A5AEF92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Neurose obsessiva</w:t>
            </w:r>
          </w:p>
          <w:p w14:paraId="3B2FCC98" w14:textId="66581A34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Fobia</w:t>
            </w:r>
          </w:p>
          <w:p w14:paraId="68936EE9" w14:textId="46F1FB34" w:rsidR="2A24F38B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As Perversões</w:t>
            </w:r>
          </w:p>
          <w:p w14:paraId="6D9928AF" w14:textId="15A65BB7" w:rsidR="2A24F38B" w:rsidRDefault="49541791" w:rsidP="43929DB6">
            <w:pPr>
              <w:spacing w:before="40" w:after="40"/>
              <w:ind w:left="0" w:hanging="2"/>
              <w:jc w:val="both"/>
              <w:rPr>
                <w:color w:val="FF0000"/>
              </w:rPr>
            </w:pPr>
            <w:r w:rsidRPr="49541791">
              <w:t>As Psicoses</w:t>
            </w:r>
            <w:r w:rsidR="2A24F38B">
              <w:br/>
            </w:r>
            <w:r w:rsidR="2A24F38B">
              <w:br/>
            </w:r>
            <w:r w:rsidRPr="49541791">
              <w:t>PSICOPATOLOGIA: HUMANISMO</w:t>
            </w:r>
            <w:r w:rsidR="2A24F38B">
              <w:br/>
            </w:r>
            <w:r w:rsidR="2A24F38B">
              <w:br/>
            </w:r>
            <w:r w:rsidRPr="49541791">
              <w:t>1 - Aspectos históricos da psicopatologia fenomenológica;</w:t>
            </w:r>
          </w:p>
          <w:p w14:paraId="464BB9D6" w14:textId="704B4F31" w:rsidR="2A24F38B" w:rsidRDefault="43929DB6" w:rsidP="43929DB6">
            <w:pPr>
              <w:spacing w:before="40" w:after="40"/>
              <w:ind w:left="0" w:hanging="2"/>
              <w:jc w:val="both"/>
            </w:pPr>
            <w:r w:rsidRPr="43929DB6">
              <w:t>2 - Fundamentos teóricos e metodológicos do diagnóstico da perspectiva fenomenológica;</w:t>
            </w:r>
          </w:p>
          <w:p w14:paraId="6875FBFE" w14:textId="073A9DDA" w:rsidR="2A24F38B" w:rsidRDefault="43929DB6" w:rsidP="43929DB6">
            <w:pPr>
              <w:spacing w:before="40" w:after="40"/>
              <w:ind w:left="0" w:hanging="2"/>
              <w:jc w:val="both"/>
            </w:pPr>
            <w:r w:rsidRPr="43929DB6">
              <w:t>3 - A questão do diagnóstico e as desorganizações referentes às ameaças ao self e os modos de defesa da experiência segundo Carl Rogers;</w:t>
            </w:r>
          </w:p>
          <w:p w14:paraId="6857E18A" w14:textId="70B97A48" w:rsidR="2A24F38B" w:rsidRDefault="43929DB6" w:rsidP="43929DB6">
            <w:pPr>
              <w:spacing w:before="40" w:after="40"/>
              <w:ind w:left="0" w:hanging="2"/>
              <w:jc w:val="both"/>
            </w:pPr>
            <w:r w:rsidRPr="43929DB6">
              <w:t>4 - Distúrbios neuróticos de fronteira de contato na Gestalt-Terapia.</w:t>
            </w:r>
          </w:p>
          <w:p w14:paraId="247F135C" w14:textId="7DA4E1BC" w:rsidR="2A24F38B" w:rsidRDefault="2A24F38B" w:rsidP="2A24F38B">
            <w:pPr>
              <w:spacing w:before="40" w:after="40"/>
              <w:ind w:left="0" w:hanging="2"/>
              <w:jc w:val="both"/>
            </w:pPr>
            <w:r>
              <w:br/>
            </w:r>
          </w:p>
          <w:p w14:paraId="5EAB247B" w14:textId="71B0E812" w:rsidR="2A24F38B" w:rsidRDefault="2A24F38B" w:rsidP="2A24F38B">
            <w:pPr>
              <w:spacing w:after="80"/>
              <w:ind w:left="0" w:hanging="2"/>
              <w:jc w:val="both"/>
              <w:rPr>
                <w:highlight w:val="white"/>
              </w:rPr>
            </w:pPr>
            <w:r>
              <w:t>PSICOPATOLOGIA: ANÁLISE DO COMPORTAMENTO</w:t>
            </w:r>
          </w:p>
          <w:p w14:paraId="4ECB3E25" w14:textId="77777777" w:rsidR="00A01836" w:rsidRDefault="007013DB">
            <w:pPr>
              <w:spacing w:after="80"/>
              <w:ind w:left="0" w:hanging="2"/>
              <w:jc w:val="both"/>
            </w:pPr>
            <w:r>
              <w:t>1- Análise funcional do comportamento</w:t>
            </w:r>
          </w:p>
          <w:p w14:paraId="661BE6A2" w14:textId="77777777" w:rsidR="00A01836" w:rsidRDefault="007013DB">
            <w:pPr>
              <w:spacing w:after="80"/>
              <w:ind w:left="0" w:hanging="2"/>
              <w:jc w:val="both"/>
            </w:pPr>
            <w:r>
              <w:t>2- Psicoterapia funcional analítica</w:t>
            </w:r>
          </w:p>
          <w:p w14:paraId="576BC2D8" w14:textId="77777777" w:rsidR="00A01836" w:rsidRDefault="007013DB">
            <w:pPr>
              <w:spacing w:after="80"/>
              <w:ind w:left="0" w:hanging="2"/>
              <w:jc w:val="both"/>
            </w:pPr>
            <w:r>
              <w:t>3- Intervenção comportamental frente a eventos privados</w:t>
            </w:r>
          </w:p>
          <w:p w14:paraId="5C1ECB2F" w14:textId="77777777" w:rsidR="00A01836" w:rsidRDefault="007013DB">
            <w:pPr>
              <w:spacing w:after="80"/>
              <w:ind w:left="0" w:hanging="2"/>
              <w:jc w:val="both"/>
            </w:pPr>
            <w:r>
              <w:t>4- Comportamento governado por regras</w:t>
            </w:r>
          </w:p>
          <w:p w14:paraId="2465A770" w14:textId="77777777" w:rsidR="00A01836" w:rsidRDefault="007013DB">
            <w:pPr>
              <w:spacing w:after="80"/>
              <w:ind w:left="0" w:hanging="2"/>
              <w:jc w:val="both"/>
            </w:pPr>
            <w:r>
              <w:t>5- Técnicas de modificação do comportamento</w:t>
            </w:r>
          </w:p>
          <w:p w14:paraId="6AD53399" w14:textId="77777777" w:rsidR="00A01836" w:rsidRDefault="007013DB">
            <w:pPr>
              <w:spacing w:after="80"/>
              <w:ind w:left="0" w:hanging="2"/>
              <w:jc w:val="both"/>
            </w:pPr>
            <w:r>
              <w:t>6- A relação terapêutica na terapia analítico-comportamental</w:t>
            </w:r>
          </w:p>
          <w:p w14:paraId="10297277" w14:textId="77777777" w:rsidR="00A01836" w:rsidRDefault="007013DB">
            <w:pPr>
              <w:spacing w:after="80"/>
              <w:ind w:left="0" w:hanging="2"/>
              <w:jc w:val="both"/>
            </w:pPr>
            <w:r>
              <w:t xml:space="preserve">7- Ambiente </w:t>
            </w:r>
            <w:proofErr w:type="spellStart"/>
            <w:r>
              <w:t>extraconsultório</w:t>
            </w:r>
            <w:proofErr w:type="spellEnd"/>
          </w:p>
          <w:p w14:paraId="2118F8B4" w14:textId="77777777" w:rsidR="00A01836" w:rsidRDefault="007013DB">
            <w:pPr>
              <w:spacing w:after="80"/>
              <w:ind w:left="0" w:hanging="2"/>
              <w:jc w:val="both"/>
            </w:pPr>
            <w:r>
              <w:t>8- Terapia comportamental infantil</w:t>
            </w:r>
          </w:p>
          <w:p w14:paraId="5609D114" w14:textId="77777777" w:rsidR="00A01836" w:rsidRDefault="007013DB">
            <w:pPr>
              <w:spacing w:after="80"/>
              <w:ind w:left="0" w:hanging="2"/>
              <w:jc w:val="both"/>
            </w:pPr>
            <w:r>
              <w:t>9- Terapia comportamental de casal e de grupo</w:t>
            </w:r>
          </w:p>
          <w:p w14:paraId="51A6D53D" w14:textId="77777777" w:rsidR="00A01836" w:rsidRDefault="007013DB">
            <w:pPr>
              <w:spacing w:after="80"/>
              <w:ind w:left="0" w:hanging="2"/>
              <w:jc w:val="both"/>
            </w:pPr>
            <w:r>
              <w:t>10- Terapia da aceitação e compromisso</w:t>
            </w:r>
          </w:p>
        </w:tc>
        <w:tc>
          <w:tcPr>
            <w:tcW w:w="1988" w:type="dxa"/>
          </w:tcPr>
          <w:p w14:paraId="6D72AB4F" w14:textId="6E928B7C" w:rsidR="2A24F38B" w:rsidRDefault="2A24F38B" w:rsidP="2A24F38B">
            <w:pPr>
              <w:ind w:left="0" w:hanging="2"/>
              <w:jc w:val="center"/>
            </w:pPr>
          </w:p>
          <w:p w14:paraId="67DD515E" w14:textId="6C98ED65" w:rsidR="2A24F38B" w:rsidRDefault="5871DD01" w:rsidP="2A24F38B">
            <w:pPr>
              <w:ind w:left="0" w:hanging="2"/>
              <w:jc w:val="center"/>
            </w:pPr>
            <w:r>
              <w:t>4h</w:t>
            </w:r>
          </w:p>
          <w:p w14:paraId="2503234F" w14:textId="138ECBC0" w:rsidR="2A24F38B" w:rsidRDefault="5871DD01" w:rsidP="2A24F38B">
            <w:pPr>
              <w:ind w:left="0" w:hanging="2"/>
              <w:jc w:val="center"/>
            </w:pPr>
            <w:r>
              <w:t>4h</w:t>
            </w:r>
          </w:p>
          <w:p w14:paraId="24C9AB81" w14:textId="56515511" w:rsidR="5871DD01" w:rsidRDefault="5871DD01" w:rsidP="5871DD01">
            <w:pPr>
              <w:ind w:left="0" w:hanging="2"/>
              <w:jc w:val="center"/>
            </w:pPr>
            <w:r>
              <w:t>2h</w:t>
            </w:r>
          </w:p>
          <w:p w14:paraId="510310D3" w14:textId="6E5036F1" w:rsidR="5871DD01" w:rsidRDefault="5871DD01" w:rsidP="5871DD01">
            <w:pPr>
              <w:ind w:left="0" w:hanging="2"/>
              <w:jc w:val="center"/>
            </w:pPr>
            <w:r>
              <w:t>6h</w:t>
            </w:r>
          </w:p>
          <w:p w14:paraId="60E387A1" w14:textId="24206DC8" w:rsidR="5871DD01" w:rsidRDefault="5871DD01" w:rsidP="5871DD01">
            <w:pPr>
              <w:ind w:left="0" w:hanging="2"/>
              <w:jc w:val="center"/>
            </w:pPr>
            <w:r>
              <w:t>2h</w:t>
            </w:r>
          </w:p>
          <w:p w14:paraId="55128022" w14:textId="64210787" w:rsidR="5871DD01" w:rsidRDefault="5871DD01" w:rsidP="5871DD01">
            <w:pPr>
              <w:ind w:left="0" w:hanging="2"/>
              <w:jc w:val="center"/>
            </w:pPr>
            <w:r>
              <w:t>2h</w:t>
            </w:r>
          </w:p>
          <w:p w14:paraId="09B292DE" w14:textId="0C3754AF" w:rsidR="5871DD01" w:rsidRDefault="5871DD01" w:rsidP="5871DD01">
            <w:pPr>
              <w:ind w:left="0" w:hanging="2"/>
              <w:jc w:val="center"/>
            </w:pPr>
            <w:r>
              <w:t>6h</w:t>
            </w:r>
          </w:p>
          <w:p w14:paraId="4B6E5916" w14:textId="4604728A" w:rsidR="5871DD01" w:rsidRDefault="5871DD01" w:rsidP="5871DD01">
            <w:pPr>
              <w:ind w:left="0" w:hanging="2"/>
              <w:jc w:val="center"/>
            </w:pPr>
            <w:r>
              <w:t>6h</w:t>
            </w:r>
          </w:p>
          <w:p w14:paraId="0F74AA88" w14:textId="3675085E" w:rsidR="5871DD01" w:rsidRDefault="5871DD01" w:rsidP="5871DD01">
            <w:pPr>
              <w:ind w:left="0" w:hanging="2"/>
              <w:jc w:val="center"/>
            </w:pPr>
          </w:p>
          <w:p w14:paraId="6D8C5D31" w14:textId="005D43B1" w:rsidR="5871DD01" w:rsidRDefault="5871DD01" w:rsidP="5871DD01">
            <w:pPr>
              <w:ind w:left="0" w:hanging="2"/>
              <w:jc w:val="center"/>
            </w:pPr>
          </w:p>
          <w:p w14:paraId="0B0E1E8A" w14:textId="263F05E4" w:rsidR="5871DD01" w:rsidRDefault="5871DD01" w:rsidP="5871DD01">
            <w:pPr>
              <w:ind w:left="0" w:hanging="2"/>
              <w:jc w:val="center"/>
            </w:pPr>
            <w:r>
              <w:br/>
            </w:r>
            <w:r w:rsidR="43929DB6">
              <w:t>32hs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084F715C" w14:textId="11A3ED2E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6ABC94FC" w14:textId="18672F15" w:rsidR="00A01836" w:rsidRDefault="2A24F38B">
            <w:pPr>
              <w:ind w:left="0" w:hanging="2"/>
              <w:jc w:val="center"/>
            </w:pPr>
            <w:r>
              <w:t>4h</w:t>
            </w:r>
          </w:p>
          <w:p w14:paraId="5FAC7B16" w14:textId="6D30C9AD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76FAD846" w14:textId="032B865E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1047FB1B" w14:textId="3EEB8D08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3478F015" w14:textId="6FEF34C4" w:rsidR="00A01836" w:rsidRDefault="2A24F38B">
            <w:pPr>
              <w:ind w:left="0" w:hanging="2"/>
              <w:jc w:val="center"/>
            </w:pPr>
            <w:r>
              <w:t>4h</w:t>
            </w:r>
          </w:p>
          <w:p w14:paraId="1E9F3517" w14:textId="536215DA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5CC47691" w14:textId="26E55F1B" w:rsidR="00A01836" w:rsidRDefault="2A24F38B">
            <w:pPr>
              <w:ind w:left="0" w:hanging="2"/>
              <w:jc w:val="center"/>
            </w:pPr>
            <w:r>
              <w:t>4h</w:t>
            </w:r>
          </w:p>
          <w:p w14:paraId="78056FE4" w14:textId="7003A1E9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03A26828" w14:textId="578FB9F5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0882706B" w14:textId="4E2729BC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0F1F80F5" w14:textId="0EA6F3EE" w:rsidR="00A01836" w:rsidRDefault="2A24F38B">
            <w:pPr>
              <w:ind w:left="0" w:hanging="2"/>
              <w:jc w:val="center"/>
            </w:pPr>
            <w:r>
              <w:t>2h</w:t>
            </w:r>
          </w:p>
          <w:p w14:paraId="46A2E070" w14:textId="40FC09D3" w:rsidR="00A01836" w:rsidRDefault="2A24F38B">
            <w:pPr>
              <w:ind w:left="0" w:hanging="2"/>
              <w:jc w:val="center"/>
            </w:pPr>
            <w:r>
              <w:t>2h</w:t>
            </w:r>
          </w:p>
        </w:tc>
      </w:tr>
      <w:tr w:rsidR="00A01836" w14:paraId="4BFAECE8" w14:textId="77777777" w:rsidTr="1315BAA7">
        <w:trPr>
          <w:trHeight w:val="353"/>
        </w:trPr>
        <w:tc>
          <w:tcPr>
            <w:tcW w:w="9923" w:type="dxa"/>
            <w:gridSpan w:val="7"/>
            <w:shd w:val="clear" w:color="auto" w:fill="CCCCCC"/>
          </w:tcPr>
          <w:p w14:paraId="32C5091A" w14:textId="77777777" w:rsidR="00A01836" w:rsidRDefault="007013DB">
            <w:pPr>
              <w:spacing w:before="40" w:after="40"/>
              <w:ind w:left="0" w:hanging="2"/>
              <w:jc w:val="both"/>
            </w:pPr>
            <w:r>
              <w:t>6. Metodologia de Ensino</w:t>
            </w:r>
          </w:p>
        </w:tc>
      </w:tr>
      <w:tr w:rsidR="00A01836" w14:paraId="1898920B" w14:textId="77777777" w:rsidTr="1315BAA7">
        <w:trPr>
          <w:trHeight w:val="420"/>
        </w:trPr>
        <w:tc>
          <w:tcPr>
            <w:tcW w:w="9923" w:type="dxa"/>
            <w:gridSpan w:val="7"/>
          </w:tcPr>
          <w:p w14:paraId="745F5E8A" w14:textId="1E9F481C" w:rsidR="00A01836" w:rsidRDefault="43929DB6">
            <w:pPr>
              <w:spacing w:before="80" w:after="80"/>
              <w:ind w:left="0" w:hanging="2"/>
              <w:jc w:val="both"/>
            </w:pPr>
            <w:r>
              <w:t>Gravação de atividades síncronas e assíncronas disponibilizadas em plataformas de digitais da Universidade</w:t>
            </w:r>
          </w:p>
          <w:p w14:paraId="09BAC14F" w14:textId="779BBD53" w:rsidR="00A01836" w:rsidRDefault="007013DB">
            <w:pPr>
              <w:spacing w:before="80" w:after="80"/>
              <w:ind w:left="0" w:hanging="2"/>
              <w:jc w:val="both"/>
            </w:pPr>
            <w:r>
              <w:t>Realização de encontros síncronos através d</w:t>
            </w:r>
            <w:r w:rsidR="0096367C">
              <w:t>e</w:t>
            </w:r>
            <w:r>
              <w:t xml:space="preserve"> plataforma</w:t>
            </w:r>
            <w:r w:rsidR="0096367C">
              <w:t>s</w:t>
            </w:r>
            <w:r>
              <w:t xml:space="preserve"> </w:t>
            </w:r>
            <w:r w:rsidR="0096367C">
              <w:t>digitais</w:t>
            </w:r>
          </w:p>
          <w:p w14:paraId="5C9699D6" w14:textId="77777777" w:rsidR="00A01836" w:rsidRDefault="007013DB">
            <w:pPr>
              <w:spacing w:before="80" w:after="80"/>
              <w:ind w:left="0" w:hanging="2"/>
              <w:jc w:val="both"/>
            </w:pPr>
            <w:r>
              <w:t>Leitura e discussão de textos através de fóruns digitais</w:t>
            </w:r>
          </w:p>
        </w:tc>
      </w:tr>
      <w:tr w:rsidR="00A01836" w14:paraId="72C0E362" w14:textId="77777777" w:rsidTr="1315BAA7">
        <w:trPr>
          <w:trHeight w:val="353"/>
        </w:trPr>
        <w:tc>
          <w:tcPr>
            <w:tcW w:w="9923" w:type="dxa"/>
            <w:gridSpan w:val="7"/>
            <w:shd w:val="clear" w:color="auto" w:fill="CCCCCC"/>
          </w:tcPr>
          <w:p w14:paraId="302767AB" w14:textId="77777777" w:rsidR="00A01836" w:rsidRDefault="007013DB">
            <w:pPr>
              <w:spacing w:before="40" w:after="40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7. Atividades Discentes</w:t>
            </w:r>
          </w:p>
        </w:tc>
      </w:tr>
      <w:tr w:rsidR="00A01836" w14:paraId="40543018" w14:textId="77777777" w:rsidTr="1315BAA7">
        <w:trPr>
          <w:trHeight w:val="436"/>
        </w:trPr>
        <w:tc>
          <w:tcPr>
            <w:tcW w:w="9923" w:type="dxa"/>
            <w:gridSpan w:val="7"/>
          </w:tcPr>
          <w:p w14:paraId="6CE025C1" w14:textId="77777777" w:rsidR="00A01836" w:rsidRDefault="007013DB">
            <w:pPr>
              <w:spacing w:before="80" w:after="80"/>
              <w:ind w:left="0" w:hanging="2"/>
              <w:jc w:val="both"/>
            </w:pPr>
            <w:r>
              <w:t>Leitura e discussão de textos</w:t>
            </w:r>
          </w:p>
          <w:p w14:paraId="6E154064" w14:textId="77777777" w:rsidR="00A01836" w:rsidRDefault="007013DB">
            <w:pPr>
              <w:spacing w:before="80" w:after="80"/>
              <w:ind w:left="0" w:hanging="2"/>
              <w:jc w:val="both"/>
            </w:pPr>
            <w:r>
              <w:t>Elaboração de discussões nas plataformas digitais da UFC</w:t>
            </w:r>
          </w:p>
        </w:tc>
      </w:tr>
      <w:tr w:rsidR="00A01836" w14:paraId="587AB1AD" w14:textId="77777777" w:rsidTr="1315BAA7">
        <w:trPr>
          <w:trHeight w:val="353"/>
        </w:trPr>
        <w:tc>
          <w:tcPr>
            <w:tcW w:w="9923" w:type="dxa"/>
            <w:gridSpan w:val="7"/>
            <w:shd w:val="clear" w:color="auto" w:fill="CCCCCC"/>
          </w:tcPr>
          <w:p w14:paraId="78C5D49E" w14:textId="77777777" w:rsidR="00A01836" w:rsidRDefault="007013DB">
            <w:pPr>
              <w:spacing w:before="40" w:after="40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 Avaliação</w:t>
            </w:r>
          </w:p>
        </w:tc>
      </w:tr>
      <w:tr w:rsidR="00A01836" w14:paraId="55751AAD" w14:textId="77777777" w:rsidTr="1315BAA7">
        <w:trPr>
          <w:trHeight w:val="420"/>
        </w:trPr>
        <w:tc>
          <w:tcPr>
            <w:tcW w:w="9923" w:type="dxa"/>
            <w:gridSpan w:val="7"/>
          </w:tcPr>
          <w:p w14:paraId="4DA1C3EE" w14:textId="18A006B3" w:rsidR="00A01836" w:rsidRDefault="43929DB6">
            <w:pPr>
              <w:spacing w:before="80" w:after="80"/>
              <w:ind w:left="0" w:hanging="2"/>
              <w:jc w:val="both"/>
            </w:pPr>
            <w:r>
              <w:t>Análise do Comportamento: apresentação de caso clínico com análise funcional e proposição de técnicas de intervenção para o caso.</w:t>
            </w:r>
          </w:p>
          <w:p w14:paraId="5092BF32" w14:textId="703B9CEB" w:rsidR="00A01836" w:rsidRDefault="43929DB6" w:rsidP="43929DB6">
            <w:pPr>
              <w:spacing w:before="80" w:after="80"/>
              <w:ind w:left="0" w:hanging="2"/>
              <w:jc w:val="both"/>
            </w:pPr>
            <w:r w:rsidRPr="43929DB6">
              <w:t>Humanismo: Trabalho único individual ou grupal que aplique os conteúdos do módulo a um caso clínico a ser resolvido em um prazo estipulado.</w:t>
            </w:r>
          </w:p>
          <w:p w14:paraId="75FF127C" w14:textId="4386E112" w:rsidR="00A01836" w:rsidRDefault="00A01836" w:rsidP="43929DB6">
            <w:pPr>
              <w:spacing w:before="80" w:after="80"/>
              <w:ind w:left="0" w:hanging="2"/>
              <w:jc w:val="both"/>
            </w:pPr>
          </w:p>
        </w:tc>
      </w:tr>
      <w:tr w:rsidR="00A01836" w14:paraId="30DADA89" w14:textId="77777777" w:rsidTr="1315BAA7">
        <w:trPr>
          <w:trHeight w:val="353"/>
        </w:trPr>
        <w:tc>
          <w:tcPr>
            <w:tcW w:w="9923" w:type="dxa"/>
            <w:gridSpan w:val="7"/>
            <w:shd w:val="clear" w:color="auto" w:fill="CCCCCC"/>
          </w:tcPr>
          <w:p w14:paraId="088D53F7" w14:textId="77777777" w:rsidR="00A01836" w:rsidRDefault="007013DB">
            <w:pPr>
              <w:spacing w:before="40" w:after="40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9. Bibliografia Básica e Complementar</w:t>
            </w:r>
          </w:p>
        </w:tc>
      </w:tr>
      <w:tr w:rsidR="00A01836" w14:paraId="4C8D333C" w14:textId="77777777" w:rsidTr="1315BAA7">
        <w:trPr>
          <w:trHeight w:val="353"/>
        </w:trPr>
        <w:tc>
          <w:tcPr>
            <w:tcW w:w="9923" w:type="dxa"/>
            <w:gridSpan w:val="7"/>
          </w:tcPr>
          <w:p w14:paraId="3C3E0BF2" w14:textId="13F8CED1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PSICOPATOLOGIA: PSICANÁLISE</w:t>
            </w:r>
            <w:r w:rsidR="007013DB">
              <w:br/>
            </w:r>
            <w:r w:rsidRPr="5871DD01">
              <w:t>BÁSICA:</w:t>
            </w:r>
          </w:p>
          <w:p w14:paraId="14B2E11E" w14:textId="46DAB5AF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 xml:space="preserve">FREUD, S. Estudos sobre a histeria. ESB. </w:t>
            </w:r>
            <w:proofErr w:type="spellStart"/>
            <w:r w:rsidRPr="5871DD01">
              <w:t>RJ:Imago</w:t>
            </w:r>
            <w:proofErr w:type="spellEnd"/>
            <w:r w:rsidRPr="5871DD01">
              <w:t>, 1994,Vol. III</w:t>
            </w:r>
          </w:p>
          <w:p w14:paraId="15E42EA5" w14:textId="372C1BA9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 xml:space="preserve">FREUD, S. O recalque. ESB. </w:t>
            </w:r>
            <w:proofErr w:type="spellStart"/>
            <w:r w:rsidRPr="5871DD01">
              <w:t>RJ:Imago</w:t>
            </w:r>
            <w:proofErr w:type="spellEnd"/>
            <w:r w:rsidRPr="5871DD01">
              <w:t>, 1994, Vol. XIV.</w:t>
            </w:r>
          </w:p>
          <w:p w14:paraId="31A9F3F0" w14:textId="1677FD37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 xml:space="preserve">KAUFMANN, P. Dicionário enciclopédico de </w:t>
            </w:r>
            <w:proofErr w:type="spellStart"/>
            <w:r w:rsidRPr="5871DD01">
              <w:t>Psicanálise-O</w:t>
            </w:r>
            <w:proofErr w:type="spellEnd"/>
            <w:r w:rsidRPr="5871DD01">
              <w:t xml:space="preserve"> legado de Freud a Lacan, RJ: JZE,</w:t>
            </w:r>
          </w:p>
          <w:p w14:paraId="63500EC0" w14:textId="75987089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1996.</w:t>
            </w:r>
            <w:r w:rsidR="007013DB">
              <w:br/>
            </w:r>
          </w:p>
          <w:p w14:paraId="4F47C85D" w14:textId="15A0D032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COMPLEMENTAR:</w:t>
            </w:r>
          </w:p>
          <w:p w14:paraId="35AC0897" w14:textId="17CC9995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LACAN, J. O seminário. Livro III. As psicoses. RJ:JZE, 1984</w:t>
            </w:r>
          </w:p>
          <w:p w14:paraId="2057F544" w14:textId="71670081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 xml:space="preserve">PEREIRA, M. E. Projeto de uma (Psico)patologia do sujeito (I). Revista </w:t>
            </w:r>
            <w:proofErr w:type="spellStart"/>
            <w:r w:rsidRPr="5871DD01">
              <w:t>latinoamericana</w:t>
            </w:r>
            <w:proofErr w:type="spellEnd"/>
            <w:r w:rsidRPr="5871DD01">
              <w:t xml:space="preserve"> de</w:t>
            </w:r>
          </w:p>
          <w:p w14:paraId="7281998F" w14:textId="57627507" w:rsidR="00A01836" w:rsidRDefault="5871DD01" w:rsidP="5871DD01">
            <w:pPr>
              <w:spacing w:before="40" w:after="40"/>
              <w:ind w:left="0" w:hanging="2"/>
              <w:jc w:val="both"/>
            </w:pPr>
            <w:r w:rsidRPr="5871DD01">
              <w:t>psicopatologia fundamental. SP, 22(4), 12/2019.</w:t>
            </w:r>
            <w:r w:rsidR="007013DB">
              <w:br/>
            </w:r>
          </w:p>
          <w:p w14:paraId="58A78961" w14:textId="520667B8" w:rsidR="00A01836" w:rsidRDefault="49541791" w:rsidP="49541791">
            <w:pPr>
              <w:spacing w:before="40" w:after="40"/>
              <w:ind w:left="0" w:hanging="2"/>
              <w:jc w:val="both"/>
            </w:pPr>
            <w:r w:rsidRPr="49541791">
              <w:t>PSICOPATOLOGIA: HUMANISMO</w:t>
            </w:r>
          </w:p>
          <w:p w14:paraId="53AD0609" w14:textId="4118C7B8" w:rsidR="00A01836" w:rsidRDefault="43929DB6" w:rsidP="43929DB6">
            <w:pPr>
              <w:spacing w:after="80"/>
              <w:ind w:left="0" w:hanging="2"/>
              <w:jc w:val="both"/>
            </w:pPr>
            <w:r w:rsidRPr="43929DB6">
              <w:t>BÁSICA:</w:t>
            </w:r>
          </w:p>
          <w:p w14:paraId="56871C7C" w14:textId="34B62A20" w:rsidR="00A01836" w:rsidRDefault="43929DB6" w:rsidP="43929DB6">
            <w:pPr>
              <w:spacing w:after="80"/>
              <w:ind w:left="0" w:hanging="2"/>
              <w:jc w:val="both"/>
            </w:pPr>
            <w:r w:rsidRPr="43929DB6">
              <w:rPr>
                <w:b/>
                <w:bCs/>
              </w:rPr>
              <w:t xml:space="preserve"> </w:t>
            </w:r>
          </w:p>
          <w:p w14:paraId="64B639E9" w14:textId="3F393E5E" w:rsidR="00A01836" w:rsidRDefault="1315BAA7" w:rsidP="43929DB6">
            <w:pPr>
              <w:spacing w:after="80"/>
              <w:ind w:left="0" w:hanging="2"/>
              <w:jc w:val="both"/>
            </w:pPr>
            <w:r w:rsidRPr="1315BAA7">
              <w:t xml:space="preserve">CASTELO BRANCO, P. (2019). Do acolhimento da queixa à compreensão da demanda na terapia centrada no cliente. </w:t>
            </w:r>
            <w:r w:rsidRPr="1315BAA7">
              <w:rPr>
                <w:i/>
                <w:iCs/>
              </w:rPr>
              <w:t>Revista Brasileira de Psicoterapia</w:t>
            </w:r>
            <w:r w:rsidRPr="1315BAA7">
              <w:t xml:space="preserve">, 21(3), 13-24. Disponível em: </w:t>
            </w:r>
            <w:hyperlink r:id="rId8">
              <w:r w:rsidRPr="1315BAA7">
                <w:rPr>
                  <w:rStyle w:val="Hyperlink"/>
                </w:rPr>
                <w:t>https://rbp.celg.org.br/detalhe_artigo.asp?id=309</w:t>
              </w:r>
            </w:hyperlink>
            <w:r w:rsidRPr="1315BAA7">
              <w:t xml:space="preserve"> </w:t>
            </w:r>
          </w:p>
          <w:p w14:paraId="02361843" w14:textId="6E03DEFF" w:rsidR="00A01836" w:rsidRDefault="1315BAA7" w:rsidP="43929DB6">
            <w:pPr>
              <w:spacing w:after="80"/>
              <w:ind w:left="0" w:hanging="2"/>
              <w:jc w:val="both"/>
            </w:pPr>
            <w:r w:rsidRPr="1315BAA7">
              <w:t>FRAZÃO, L., &amp; FUKUMITSU, K. (</w:t>
            </w:r>
            <w:proofErr w:type="spellStart"/>
            <w:r w:rsidRPr="1315BAA7">
              <w:t>Orgs</w:t>
            </w:r>
            <w:proofErr w:type="spellEnd"/>
            <w:r w:rsidRPr="1315BAA7">
              <w:t xml:space="preserve">). (2017). </w:t>
            </w:r>
            <w:r w:rsidRPr="1315BAA7">
              <w:rPr>
                <w:i/>
                <w:iCs/>
              </w:rPr>
              <w:t>Quadros clínicos disfuncionais em Gestalt-Terapia</w:t>
            </w:r>
            <w:r w:rsidRPr="1315BAA7">
              <w:t xml:space="preserve">. Rio de Janeiro: </w:t>
            </w:r>
            <w:proofErr w:type="spellStart"/>
            <w:r w:rsidRPr="1315BAA7">
              <w:t>Summus</w:t>
            </w:r>
            <w:proofErr w:type="spellEnd"/>
            <w:r w:rsidRPr="1315BAA7">
              <w:t xml:space="preserve">. </w:t>
            </w:r>
          </w:p>
          <w:p w14:paraId="4D9FA60A" w14:textId="6EFE5AA4" w:rsidR="00A01836" w:rsidRDefault="43929DB6" w:rsidP="43929DB6">
            <w:pPr>
              <w:spacing w:after="80"/>
              <w:ind w:left="0" w:hanging="2"/>
              <w:jc w:val="both"/>
            </w:pPr>
            <w:r w:rsidRPr="43929DB6">
              <w:t xml:space="preserve">FUKUDA, L., &amp; TAMELINI, M. (2016). A compreensão psicológica </w:t>
            </w:r>
            <w:proofErr w:type="spellStart"/>
            <w:r w:rsidRPr="43929DB6">
              <w:t>jasperiana</w:t>
            </w:r>
            <w:proofErr w:type="spellEnd"/>
            <w:r w:rsidRPr="43929DB6">
              <w:t xml:space="preserve"> revisitada sob a perspectiva da psicopatologia fenomenológica. </w:t>
            </w:r>
            <w:r w:rsidRPr="43929DB6">
              <w:rPr>
                <w:i/>
                <w:iCs/>
              </w:rPr>
              <w:t>Revista Psicopatologia Fenomenológica Contemporânea</w:t>
            </w:r>
            <w:r w:rsidRPr="43929DB6">
              <w:t xml:space="preserve">, </w:t>
            </w:r>
            <w:r w:rsidRPr="43929DB6">
              <w:rPr>
                <w:i/>
                <w:iCs/>
              </w:rPr>
              <w:t>5</w:t>
            </w:r>
            <w:r w:rsidRPr="43929DB6">
              <w:t xml:space="preserve">(2), 160-184. Disponível em: </w:t>
            </w:r>
            <w:hyperlink r:id="rId9">
              <w:r w:rsidRPr="43929DB6">
                <w:rPr>
                  <w:rStyle w:val="Hyperlink"/>
                </w:rPr>
                <w:t>https://www.revistapfc.com.br/rpfc/article/view/995/995</w:t>
              </w:r>
            </w:hyperlink>
          </w:p>
          <w:p w14:paraId="10A16C07" w14:textId="5E8A5470" w:rsidR="00A01836" w:rsidRDefault="1315BAA7" w:rsidP="43929DB6">
            <w:pPr>
              <w:spacing w:after="80"/>
              <w:ind w:left="0" w:hanging="2"/>
              <w:jc w:val="both"/>
            </w:pPr>
            <w:r w:rsidRPr="1315BAA7">
              <w:t xml:space="preserve">  </w:t>
            </w:r>
          </w:p>
          <w:p w14:paraId="246B49D2" w14:textId="73C8187A" w:rsidR="00A01836" w:rsidRDefault="43929DB6" w:rsidP="43929DB6">
            <w:pPr>
              <w:spacing w:after="80"/>
              <w:ind w:left="0" w:hanging="2"/>
              <w:jc w:val="both"/>
            </w:pPr>
            <w:r w:rsidRPr="43929DB6">
              <w:t xml:space="preserve"> </w:t>
            </w:r>
          </w:p>
          <w:p w14:paraId="0B457147" w14:textId="734EC550" w:rsidR="00A01836" w:rsidRDefault="1315BAA7" w:rsidP="43929DB6">
            <w:pPr>
              <w:spacing w:after="80"/>
              <w:ind w:left="0" w:hanging="2"/>
              <w:jc w:val="both"/>
            </w:pPr>
            <w:r w:rsidRPr="1315BAA7">
              <w:t>COMPLEMENTAR:</w:t>
            </w:r>
          </w:p>
          <w:p w14:paraId="19031ABB" w14:textId="217A3742" w:rsidR="00A01836" w:rsidRDefault="1315BAA7" w:rsidP="1315BAA7">
            <w:pPr>
              <w:spacing w:after="80"/>
              <w:ind w:left="0" w:hanging="2"/>
              <w:jc w:val="both"/>
            </w:pPr>
            <w:r w:rsidRPr="1315BAA7">
              <w:t xml:space="preserve">MESSAS, G., &amp; FUKUDA, L. (2018). O diagnóstico psicopatológico fenomenológico da perspectiva dialético- essencialista. </w:t>
            </w:r>
            <w:r w:rsidRPr="1315BAA7">
              <w:rPr>
                <w:i/>
                <w:iCs/>
              </w:rPr>
              <w:t>Revista Pesquisa Qualitativa, 6</w:t>
            </w:r>
            <w:r w:rsidRPr="1315BAA7">
              <w:t xml:space="preserve">(11), 160-191. Disponível em: </w:t>
            </w:r>
            <w:hyperlink r:id="rId10">
              <w:r w:rsidRPr="1315BAA7">
                <w:rPr>
                  <w:rStyle w:val="Hyperlink"/>
                </w:rPr>
                <w:t>https://editora.sepq.org.br/rpq/article/view/189/116</w:t>
              </w:r>
            </w:hyperlink>
            <w:r w:rsidRPr="1315BAA7">
              <w:t xml:space="preserve"> </w:t>
            </w:r>
          </w:p>
          <w:p w14:paraId="54D48392" w14:textId="2E7382E7" w:rsidR="00A01836" w:rsidRDefault="1315BAA7" w:rsidP="1315BAA7">
            <w:pPr>
              <w:spacing w:after="80"/>
              <w:ind w:left="0" w:hanging="2"/>
              <w:jc w:val="both"/>
            </w:pPr>
            <w:r w:rsidRPr="1315BAA7">
              <w:rPr>
                <w:color w:val="000000" w:themeColor="text1"/>
              </w:rPr>
              <w:t xml:space="preserve">MOTA, C. (2014). Não diretividade: avaliação, diagnóstico e a terapia centrada no cliente. </w:t>
            </w:r>
            <w:r w:rsidRPr="1315BAA7">
              <w:rPr>
                <w:i/>
                <w:iCs/>
                <w:color w:val="000000" w:themeColor="text1"/>
              </w:rPr>
              <w:t>Revista da Abordagem Gestáltica</w:t>
            </w:r>
            <w:r w:rsidRPr="1315BAA7">
              <w:rPr>
                <w:color w:val="000000" w:themeColor="text1"/>
              </w:rPr>
              <w:t xml:space="preserve">, </w:t>
            </w:r>
            <w:r w:rsidRPr="1315BAA7">
              <w:rPr>
                <w:i/>
                <w:iCs/>
                <w:color w:val="000000" w:themeColor="text1"/>
              </w:rPr>
              <w:t>20</w:t>
            </w:r>
            <w:r w:rsidRPr="1315BAA7">
              <w:rPr>
                <w:color w:val="000000" w:themeColor="text1"/>
              </w:rPr>
              <w:t xml:space="preserve">(2), 198-205. Disponível em: </w:t>
            </w:r>
            <w:hyperlink r:id="rId11">
              <w:r w:rsidRPr="1315BAA7">
                <w:rPr>
                  <w:rStyle w:val="Hyperlink"/>
                </w:rPr>
                <w:t>http://pepsic.bvsalud.org/pdf/rag/v20n2/v20n2a07.pdf</w:t>
              </w:r>
            </w:hyperlink>
          </w:p>
          <w:p w14:paraId="6E251BDE" w14:textId="660BCFE9" w:rsidR="00A01836" w:rsidRDefault="1315BAA7" w:rsidP="1315BAA7">
            <w:pPr>
              <w:spacing w:after="80"/>
              <w:ind w:left="0" w:hanging="2"/>
              <w:jc w:val="both"/>
            </w:pPr>
            <w:r w:rsidRPr="1315BAA7">
              <w:rPr>
                <w:color w:val="000000" w:themeColor="text1"/>
              </w:rPr>
              <w:t xml:space="preserve">  </w:t>
            </w:r>
          </w:p>
          <w:p w14:paraId="1155337A" w14:textId="318259FD" w:rsidR="00A01836" w:rsidRDefault="00A01836" w:rsidP="2A24F38B">
            <w:pPr>
              <w:spacing w:after="80"/>
              <w:ind w:left="0" w:hanging="2"/>
              <w:jc w:val="both"/>
            </w:pPr>
          </w:p>
          <w:p w14:paraId="05563293" w14:textId="18B28707" w:rsidR="00A01836" w:rsidRDefault="2A24F38B" w:rsidP="2A24F38B">
            <w:pPr>
              <w:spacing w:after="80"/>
              <w:ind w:left="0" w:hanging="2"/>
              <w:jc w:val="both"/>
              <w:rPr>
                <w:highlight w:val="white"/>
              </w:rPr>
            </w:pPr>
            <w:r>
              <w:lastRenderedPageBreak/>
              <w:t>PSICOPATOLOGIA: ANÁLISE DO COMPORTAMENTO</w:t>
            </w:r>
            <w:r w:rsidRPr="2A24F38B">
              <w:rPr>
                <w:sz w:val="23"/>
                <w:szCs w:val="23"/>
              </w:rPr>
              <w:t xml:space="preserve"> </w:t>
            </w:r>
          </w:p>
          <w:p w14:paraId="56FE8F43" w14:textId="69AB5E56" w:rsidR="00A01836" w:rsidRDefault="1315BAA7">
            <w:pPr>
              <w:spacing w:after="80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>BÁSICA:</w:t>
            </w:r>
          </w:p>
          <w:p w14:paraId="4820A0B3" w14:textId="77777777" w:rsidR="00A01836" w:rsidRDefault="1315BAA7">
            <w:pPr>
              <w:spacing w:after="80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 xml:space="preserve">CAVALCANTE, S.N.; TOURINHO, E.Z. (1998). Classificação e diagnóstico na clínica; possibilidades de um modelo analítico-comportamental. Psicologia: Teoria e Pesquisa, 14, 2, p.139-147. </w:t>
            </w:r>
          </w:p>
          <w:p w14:paraId="74A0A986" w14:textId="77777777" w:rsidR="00A01836" w:rsidRDefault="1315BAA7">
            <w:pPr>
              <w:spacing w:after="80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 xml:space="preserve">DOUGHER, M.J.; HACKBERT, L. (2003). Uma explicação analítico-comportamental da depressão e o relato de um caso utilizando procedimento baseado na aceitação. Revista Brasileira de Terapia Comportamental e Cognitiva, v. 5, n. 2, p.167-184. </w:t>
            </w:r>
          </w:p>
          <w:p w14:paraId="60925359" w14:textId="7F0E13D2" w:rsidR="00A01836" w:rsidRDefault="1315BAA7" w:rsidP="1315BAA7">
            <w:pPr>
              <w:spacing w:after="80" w:line="240" w:lineRule="auto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>SKINNER, B.F. (1994). Ciência e comportamento humano. São Paulo: Martins Fontes.</w:t>
            </w:r>
          </w:p>
          <w:p w14:paraId="49D943C2" w14:textId="5CC729B9" w:rsidR="00A01836" w:rsidRDefault="00A01836" w:rsidP="1315BAA7">
            <w:pPr>
              <w:spacing w:after="80"/>
              <w:ind w:left="0" w:hanging="2"/>
              <w:jc w:val="both"/>
              <w:rPr>
                <w:sz w:val="23"/>
                <w:szCs w:val="23"/>
              </w:rPr>
            </w:pPr>
          </w:p>
          <w:p w14:paraId="2F093947" w14:textId="77777777" w:rsidR="00A01836" w:rsidRDefault="1315BAA7">
            <w:pPr>
              <w:spacing w:after="80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>COMPLEMENTAR:</w:t>
            </w:r>
          </w:p>
          <w:p w14:paraId="22E5BD88" w14:textId="77777777" w:rsidR="00A01836" w:rsidRDefault="1315B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 xml:space="preserve">SKINNER, B.F. (1991). Sobre o behaviorismo. Campinas: Papirus. </w:t>
            </w:r>
          </w:p>
          <w:p w14:paraId="575DEE58" w14:textId="77777777" w:rsidR="00A01836" w:rsidRDefault="1315BAA7" w:rsidP="1315B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 xml:space="preserve">VENTURA, P. (2001). Transtornos de personalidade. In: RANGÉ, B. (org.). Psicoterapias cognitivo-comportamentais: um diálogo com a psiquiatria. Porto Alegre: Artmed, p. 372-382. </w:t>
            </w:r>
          </w:p>
          <w:p w14:paraId="68C42E5A" w14:textId="55251CE9" w:rsidR="00A01836" w:rsidRDefault="1315B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sz w:val="23"/>
                <w:szCs w:val="23"/>
              </w:rPr>
            </w:pPr>
            <w:r w:rsidRPr="1315BAA7">
              <w:rPr>
                <w:sz w:val="23"/>
                <w:szCs w:val="23"/>
              </w:rPr>
              <w:t xml:space="preserve">VERMES, J.S.; ZAMIGNANI, D.R (2002). A perspectiva analítico-comportamental no manejo do comportamento obsessivo-compulsivo: estratégias em desenvolvimento. Revista Brasileira de Terapia Comportamental e Cognitiva, v. 4, n. 2, p. 135-149. </w:t>
            </w:r>
          </w:p>
          <w:p w14:paraId="4ACA4385" w14:textId="77777777" w:rsidR="00A01836" w:rsidRDefault="00A0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jc w:val="both"/>
              <w:rPr>
                <w:sz w:val="23"/>
                <w:szCs w:val="23"/>
              </w:rPr>
            </w:pPr>
          </w:p>
        </w:tc>
      </w:tr>
      <w:tr w:rsidR="00A01836" w14:paraId="193165FB" w14:textId="77777777" w:rsidTr="1315BAA7">
        <w:trPr>
          <w:trHeight w:val="462"/>
        </w:trPr>
        <w:tc>
          <w:tcPr>
            <w:tcW w:w="9923" w:type="dxa"/>
            <w:gridSpan w:val="7"/>
            <w:shd w:val="clear" w:color="auto" w:fill="D9D9D9" w:themeFill="background1" w:themeFillShade="D9"/>
          </w:tcPr>
          <w:p w14:paraId="5FF3708B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  Parecer</w:t>
            </w:r>
          </w:p>
        </w:tc>
      </w:tr>
    </w:tbl>
    <w:p w14:paraId="17220DBA" w14:textId="77777777" w:rsidR="00A01836" w:rsidRDefault="00A018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b/>
          <w:color w:val="000000"/>
          <w:sz w:val="22"/>
          <w:szCs w:val="22"/>
        </w:rPr>
      </w:pPr>
    </w:p>
    <w:tbl>
      <w:tblPr>
        <w:tblStyle w:val="a1"/>
        <w:tblW w:w="99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A01836" w14:paraId="53408E45" w14:textId="77777777">
        <w:trPr>
          <w:trHeight w:val="1692"/>
        </w:trPr>
        <w:tc>
          <w:tcPr>
            <w:tcW w:w="9944" w:type="dxa"/>
          </w:tcPr>
          <w:p w14:paraId="10754D40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Aprovação do Colegiado do Departamento</w:t>
            </w:r>
          </w:p>
          <w:p w14:paraId="7F2137F5" w14:textId="77777777" w:rsidR="00A01836" w:rsidRDefault="00A01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386CBC8C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___/___/___                    ___________________________________</w:t>
            </w:r>
          </w:p>
          <w:p w14:paraId="3E8A1B27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Assinatura da Chefia do Departamento</w:t>
            </w:r>
          </w:p>
        </w:tc>
      </w:tr>
    </w:tbl>
    <w:p w14:paraId="6E9EC481" w14:textId="77777777" w:rsidR="00A01836" w:rsidRDefault="00A018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b/>
          <w:color w:val="000000"/>
          <w:sz w:val="22"/>
          <w:szCs w:val="22"/>
        </w:rPr>
      </w:pPr>
    </w:p>
    <w:tbl>
      <w:tblPr>
        <w:tblStyle w:val="a2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3"/>
      </w:tblGrid>
      <w:tr w:rsidR="00A01836" w14:paraId="73ECBD42" w14:textId="77777777">
        <w:trPr>
          <w:trHeight w:val="1762"/>
        </w:trPr>
        <w:tc>
          <w:tcPr>
            <w:tcW w:w="9963" w:type="dxa"/>
          </w:tcPr>
          <w:p w14:paraId="5BE58817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Aprovação do Colegiado de Coordenação do Curso</w:t>
            </w:r>
          </w:p>
          <w:p w14:paraId="0FA2C4AF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</w:p>
          <w:p w14:paraId="72601762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___/___/___                     ___________________________________</w:t>
            </w:r>
          </w:p>
          <w:p w14:paraId="6B6DF213" w14:textId="77777777" w:rsidR="00A01836" w:rsidRDefault="00701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       Assinatura do Coordenador</w:t>
            </w:r>
          </w:p>
        </w:tc>
      </w:tr>
    </w:tbl>
    <w:p w14:paraId="5C257EA4" w14:textId="77777777" w:rsidR="00A01836" w:rsidRDefault="007013D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sectPr w:rsidR="00A01836">
      <w:footerReference w:type="default" r:id="rId12"/>
      <w:pgSz w:w="11907" w:h="16840"/>
      <w:pgMar w:top="964" w:right="1021" w:bottom="96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2F88" w14:textId="77777777" w:rsidR="007369AB" w:rsidRDefault="007369AB">
      <w:pPr>
        <w:spacing w:line="240" w:lineRule="auto"/>
        <w:ind w:left="0" w:hanging="2"/>
      </w:pPr>
      <w:r>
        <w:separator/>
      </w:r>
    </w:p>
  </w:endnote>
  <w:endnote w:type="continuationSeparator" w:id="0">
    <w:p w14:paraId="7CEFA4F8" w14:textId="77777777" w:rsidR="007369AB" w:rsidRDefault="007369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6CF6" w14:textId="77777777" w:rsidR="00A01836" w:rsidRDefault="007013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 xml:space="preserve">ATENÇÃO! As informações a serem preenchidas neste formulário devem ser exatamente iguais àquelas constantes no formulário de criação/regulamentação da disciplina aprovado pela Câmara de Graduação. </w:t>
    </w:r>
  </w:p>
  <w:p w14:paraId="3EB6E62B" w14:textId="77777777" w:rsidR="00A01836" w:rsidRDefault="00A018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9A8E06F" w14:textId="77777777" w:rsidR="00A01836" w:rsidRDefault="00A018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8162" w14:textId="77777777" w:rsidR="007369AB" w:rsidRDefault="007369AB">
      <w:pPr>
        <w:spacing w:line="240" w:lineRule="auto"/>
        <w:ind w:left="0" w:hanging="2"/>
      </w:pPr>
      <w:r>
        <w:separator/>
      </w:r>
    </w:p>
  </w:footnote>
  <w:footnote w:type="continuationSeparator" w:id="0">
    <w:p w14:paraId="57055BA7" w14:textId="77777777" w:rsidR="007369AB" w:rsidRDefault="007369AB">
      <w:pPr>
        <w:spacing w:line="240" w:lineRule="auto"/>
        <w:ind w:left="0" w:hanging="2"/>
      </w:pPr>
      <w:r>
        <w:continuationSeparator/>
      </w:r>
    </w:p>
  </w:footnote>
  <w:footnote w:id="1">
    <w:p w14:paraId="6758CDC3" w14:textId="77777777" w:rsidR="00A01836" w:rsidRDefault="007013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 registro da carga horária de PCC deve ser realizado apenas como informação da característica do componente, sem ser somada com os demais elementos (CH prática, teórica, EAD e extensão), visto que a PCC pode estar diluída em qualquer um desses.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36"/>
    <w:rsid w:val="003F6DEC"/>
    <w:rsid w:val="007013DB"/>
    <w:rsid w:val="007349F2"/>
    <w:rsid w:val="007369AB"/>
    <w:rsid w:val="008412C4"/>
    <w:rsid w:val="0096367C"/>
    <w:rsid w:val="00A01836"/>
    <w:rsid w:val="00C012B7"/>
    <w:rsid w:val="00C20519"/>
    <w:rsid w:val="00FD7517"/>
    <w:rsid w:val="1315BAA7"/>
    <w:rsid w:val="2A24F38B"/>
    <w:rsid w:val="43929DB6"/>
    <w:rsid w:val="49541791"/>
    <w:rsid w:val="5871DD01"/>
    <w:rsid w:val="7B0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7F323"/>
  <w15:docId w15:val="{39E4DF91-BCF2-944E-87E9-CD5B52BF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tabs>
        <w:tab w:val="left" w:pos="567"/>
      </w:tabs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overflowPunct w:val="0"/>
      <w:autoSpaceDE w:val="0"/>
      <w:autoSpaceDN w:val="0"/>
      <w:adjustRightInd w:val="0"/>
      <w:jc w:val="both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cmsobodytext">
    <w:name w:val="ec_msobodytext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fr0">
    <w:name w:val="fr0"/>
    <w:basedOn w:val="Normal"/>
    <w:pPr>
      <w:spacing w:before="100" w:beforeAutospacing="1" w:after="100" w:afterAutospacing="1"/>
    </w:pPr>
  </w:style>
  <w:style w:type="character" w:customStyle="1" w:styleId="aut">
    <w:name w:val="aut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basedOn w:val="Fontepargpadro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p.celg.org.br/detalhe_artigo.asp?id=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epsic.bvsalud.org/pdf/rag/v20n2/v20n2a0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itora.sepq.org.br/rpq/article/view/189/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tapfc.com.br/rpfc/article/view/995/9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Lyl8zVShDBEPsw/McSSVYVO1A==">AMUW2mUGTT1HhVJTM1zLQfzL8OlSYzb/K6MY3lFCeDJdUJU8rDla+LaPKp6KqjWaTw+bhhrxOwxGr/f4lLlmYftXXb0I/vEmcrlbyMnSfl2f5CqFP8fHjLI=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Bernadete de Souza Porto e Paulo Meireles Barguil</dc:creator>
  <cp:lastModifiedBy>Lúcia Siebra</cp:lastModifiedBy>
  <cp:revision>2</cp:revision>
  <cp:lastPrinted>2021-05-16T23:41:00Z</cp:lastPrinted>
  <dcterms:created xsi:type="dcterms:W3CDTF">2022-05-16T18:19:00Z</dcterms:created>
  <dcterms:modified xsi:type="dcterms:W3CDTF">2022-05-16T18:19:00Z</dcterms:modified>
</cp:coreProperties>
</file>